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3B" w:rsidRDefault="00545E53" w:rsidP="005F603B">
      <w:pPr>
        <w:spacing w:line="600" w:lineRule="exact"/>
        <w:jc w:val="center"/>
        <w:rPr>
          <w:rFonts w:ascii="方正小标宋简体" w:eastAsia="方正小标宋简体" w:hAnsi="仿宋" w:cs="Times New Roman" w:hint="eastAsia"/>
          <w:bCs/>
          <w:color w:val="000000"/>
          <w:sz w:val="44"/>
          <w:szCs w:val="44"/>
        </w:rPr>
      </w:pPr>
      <w:r w:rsidRPr="005F603B">
        <w:rPr>
          <w:rFonts w:ascii="方正小标宋简体" w:eastAsia="方正小标宋简体" w:hAnsi="仿宋" w:cs="Times New Roman" w:hint="eastAsia"/>
          <w:bCs/>
          <w:color w:val="000000"/>
          <w:sz w:val="44"/>
          <w:szCs w:val="44"/>
        </w:rPr>
        <w:t>普陀</w:t>
      </w:r>
      <w:r w:rsidRPr="005F603B">
        <w:rPr>
          <w:rFonts w:ascii="方正小标宋简体" w:eastAsia="方正小标宋简体" w:hAnsi="仿宋" w:cs="Times New Roman" w:hint="eastAsia"/>
          <w:bCs/>
          <w:color w:val="000000"/>
          <w:sz w:val="44"/>
          <w:szCs w:val="44"/>
        </w:rPr>
        <w:t>区“四灯”管理提升河湖数字化监管</w:t>
      </w:r>
    </w:p>
    <w:p w:rsidR="00545E53" w:rsidRPr="005F603B" w:rsidRDefault="00545E53" w:rsidP="005F603B">
      <w:pPr>
        <w:spacing w:line="600" w:lineRule="exact"/>
        <w:jc w:val="center"/>
        <w:rPr>
          <w:rFonts w:ascii="方正小标宋简体" w:eastAsia="方正小标宋简体" w:hAnsi="仿宋" w:cs="Times New Roman" w:hint="eastAsia"/>
          <w:bCs/>
          <w:color w:val="000000"/>
          <w:sz w:val="44"/>
          <w:szCs w:val="44"/>
        </w:rPr>
      </w:pPr>
      <w:r w:rsidRPr="005F603B">
        <w:rPr>
          <w:rFonts w:ascii="方正小标宋简体" w:eastAsia="方正小标宋简体" w:hAnsi="仿宋" w:cs="Times New Roman" w:hint="eastAsia"/>
          <w:bCs/>
          <w:color w:val="000000"/>
          <w:sz w:val="44"/>
          <w:szCs w:val="44"/>
        </w:rPr>
        <w:t>水平</w:t>
      </w:r>
    </w:p>
    <w:p w:rsidR="00545E53" w:rsidRDefault="00545E53" w:rsidP="00545E53">
      <w:pPr>
        <w:rPr>
          <w:rFonts w:ascii="仿宋" w:eastAsia="仿宋" w:hAnsi="仿宋" w:cs="Times New Roman" w:hint="eastAsia"/>
          <w:color w:val="000000"/>
        </w:rPr>
      </w:pPr>
    </w:p>
    <w:p w:rsidR="006C0E39" w:rsidRPr="005F603B" w:rsidRDefault="00545E53" w:rsidP="005F603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F603B">
        <w:rPr>
          <w:rFonts w:ascii="仿宋_GB2312" w:eastAsia="仿宋_GB2312" w:hAnsi="仿宋" w:cs="Times New Roman" w:hint="eastAsia"/>
          <w:color w:val="000000"/>
          <w:sz w:val="32"/>
          <w:szCs w:val="32"/>
        </w:rPr>
        <w:t>根据地表水环境质量标准，我区创建“四灯”管理平台，以“绿黄橙红”四色分别对应“健康、亚健康、不健康、重症”区别河湖健康状况，率先全市实行。一是智能检索水体指标。依托“超脑”系列，</w:t>
      </w:r>
      <w:bookmarkStart w:id="0" w:name="_GoBack"/>
      <w:bookmarkEnd w:id="0"/>
      <w:r w:rsidRPr="005F603B">
        <w:rPr>
          <w:rFonts w:ascii="仿宋_GB2312" w:eastAsia="仿宋_GB2312" w:hAnsi="仿宋" w:cs="Times New Roman" w:hint="eastAsia"/>
          <w:color w:val="000000"/>
          <w:sz w:val="32"/>
          <w:szCs w:val="32"/>
        </w:rPr>
        <w:t>一键查询包括河流指标等河湖健康评估报告，进而制定实施“红灯每月、橙灯双月、黄灯季度、绿灯按任务”的水质管理监测频次，以加快推进河道整改进度。目前已有8条“红灯”河道实施整治，2条“红灯”河道</w:t>
      </w:r>
      <w:proofErr w:type="gramStart"/>
      <w:r w:rsidRPr="005F603B">
        <w:rPr>
          <w:rFonts w:ascii="仿宋_GB2312" w:eastAsia="仿宋_GB2312" w:hAnsi="仿宋" w:cs="Times New Roman" w:hint="eastAsia"/>
          <w:color w:val="000000"/>
          <w:sz w:val="32"/>
          <w:szCs w:val="32"/>
        </w:rPr>
        <w:t>启动整治</w:t>
      </w:r>
      <w:proofErr w:type="gramEnd"/>
      <w:r w:rsidRPr="005F603B">
        <w:rPr>
          <w:rFonts w:ascii="仿宋_GB2312" w:eastAsia="仿宋_GB2312" w:hAnsi="仿宋" w:cs="Times New Roman" w:hint="eastAsia"/>
          <w:color w:val="000000"/>
          <w:sz w:val="32"/>
          <w:szCs w:val="32"/>
        </w:rPr>
        <w:t>方案编制。二是巡航监测水质参数。引进全自动无人船系统，测定水质参数并实时传输数据。目前列入已覆盖重点管理河道85条，其中“红灯”10条、“绿灯”75条，暂无“橙灯”“黄灯”河道。三是长效预警水面状态。启用“水域移动端”警报系统，一旦发现游泳垂钓等威胁水质安全行为，即刻预警并反馈到平台。</w:t>
      </w:r>
    </w:p>
    <w:sectPr w:rsidR="006C0E39" w:rsidRPr="005F6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10" w:rsidRDefault="001D7210" w:rsidP="00545E53">
      <w:r>
        <w:separator/>
      </w:r>
    </w:p>
  </w:endnote>
  <w:endnote w:type="continuationSeparator" w:id="0">
    <w:p w:rsidR="001D7210" w:rsidRDefault="001D7210" w:rsidP="0054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10" w:rsidRDefault="001D7210" w:rsidP="00545E53">
      <w:r>
        <w:separator/>
      </w:r>
    </w:p>
  </w:footnote>
  <w:footnote w:type="continuationSeparator" w:id="0">
    <w:p w:rsidR="001D7210" w:rsidRDefault="001D7210" w:rsidP="0054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3C"/>
    <w:rsid w:val="001D7210"/>
    <w:rsid w:val="00545E53"/>
    <w:rsid w:val="005F603B"/>
    <w:rsid w:val="006C0E39"/>
    <w:rsid w:val="00B6036F"/>
    <w:rsid w:val="00D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widowControl w:val="0"/>
      <w:jc w:val="both"/>
    </w:pPr>
    <w:rPr>
      <w:rFonts w:ascii="宋体" w:eastAsia="宋体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E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widowControl w:val="0"/>
      <w:jc w:val="both"/>
    </w:pPr>
    <w:rPr>
      <w:rFonts w:ascii="宋体" w:eastAsia="宋体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2021-04-21T07:18:00Z</dcterms:created>
  <dcterms:modified xsi:type="dcterms:W3CDTF">2021-04-21T07:43:00Z</dcterms:modified>
</cp:coreProperties>
</file>