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0" w:rsidRPr="00A82FCC" w:rsidRDefault="00794F12">
      <w:pPr>
        <w:pStyle w:val="a3"/>
        <w:widowControl/>
        <w:spacing w:beforeAutospacing="0" w:afterAutospacing="0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市发改委</w:t>
      </w:r>
      <w:r w:rsidR="00154B97" w:rsidRPr="00A82FCC"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政府信息公开工作</w:t>
      </w:r>
      <w:r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2019</w:t>
      </w:r>
      <w:r w:rsidR="00154B97" w:rsidRPr="00A82FCC">
        <w:rPr>
          <w:rFonts w:ascii="Times New Roman" w:eastAsia="方正小标宋简体" w:hAnsi="方正小标宋简体" w:cs="方正小标宋简体" w:hint="eastAsia"/>
          <w:bCs/>
          <w:sz w:val="44"/>
          <w:szCs w:val="44"/>
        </w:rPr>
        <w:t>年度报告</w:t>
      </w:r>
    </w:p>
    <w:p w:rsidR="003B0CC0" w:rsidRPr="00A82FCC" w:rsidRDefault="003B0CC0">
      <w:pPr>
        <w:pStyle w:val="a3"/>
        <w:widowControl/>
        <w:spacing w:beforeAutospacing="0" w:afterAutospacing="0"/>
        <w:ind w:firstLine="42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</w:p>
    <w:p w:rsidR="003B0CC0" w:rsidRPr="00A82FCC" w:rsidRDefault="00154B97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t>一、总体情况</w:t>
      </w:r>
    </w:p>
    <w:p w:rsidR="00327EDA" w:rsidRPr="00A82FCC" w:rsidRDefault="00327EDA" w:rsidP="00327ED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年以来，在市委市政府的正确领导下，在委领导的高度重视下，我委认真贯彻落实《中华人民共和国政府信息公开条例》规定精神，健全完善政务公开制度，进一步加强门户网站作为政务公开重要载体建设，加强主动公开、依申请公开、平台建设、政策解读、回应关切、监督保障等工作。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年，委通过门户网站、政府信息公开平台、“信用舟山”政务微信公众号等渠道平台主动公开政府信息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="00F63AFE">
        <w:rPr>
          <w:rFonts w:ascii="Times New Roman" w:eastAsia="仿宋_GB2312" w:hAnsi="Times New Roman" w:cs="仿宋_GB2312" w:hint="eastAsia"/>
          <w:sz w:val="32"/>
          <w:szCs w:val="32"/>
        </w:rPr>
        <w:t>54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条，其中政府网站累计公开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="00F63AFE">
        <w:rPr>
          <w:rFonts w:ascii="Times New Roman" w:eastAsia="仿宋_GB2312" w:hAnsi="Times New Roman" w:cs="仿宋_GB2312" w:hint="eastAsia"/>
          <w:sz w:val="32"/>
          <w:szCs w:val="32"/>
        </w:rPr>
        <w:t>9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0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条，政务微信公众号累计公开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="00F63AFE">
        <w:rPr>
          <w:rFonts w:ascii="Times New Roman" w:eastAsia="仿宋_GB2312" w:hAnsi="Times New Roman" w:cs="仿宋_GB2312" w:hint="eastAsia"/>
          <w:sz w:val="32"/>
          <w:szCs w:val="32"/>
        </w:rPr>
        <w:t>64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条；受理并办理依申请公开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件；共上报省市各类信息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100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余条，配合新区办信息处完成国家、省、市各类约稿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余篇，共编印《舟山发展和改革动态》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期，总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116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期。及时回应公众关注热点或重大舆情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 xml:space="preserve">56 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次，其中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44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件通过统一平台接收并办理。通过不同渠道和方式进行政策解读、回应，推进规范性文件以及专业性较强的重要政策解读工作，扩大公众参与度，提升传播效果，全年对外公开规范性文件及政策解读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27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件。做好中央电视台、中央广播电视台、新民晚报等采访任务，在舟山日报、舟山晚报等主流媒体多次宣传“营商环境”“标准地改革”等内容，参加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次广电“阳光热线”节目。坚持依法行政，全年处理行政许可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="00BB72DD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件，处理行政确认等其他对外管理服务事项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="001F490C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A82FCC">
        <w:rPr>
          <w:rFonts w:ascii="Times New Roman" w:eastAsia="仿宋_GB2312" w:hAnsi="Times New Roman" w:cs="仿宋_GB2312" w:hint="eastAsia"/>
          <w:sz w:val="32"/>
          <w:szCs w:val="32"/>
        </w:rPr>
        <w:t>件。全年无行政复议和行政诉讼案件。</w:t>
      </w:r>
    </w:p>
    <w:p w:rsidR="003B0CC0" w:rsidRPr="00A82FCC" w:rsidRDefault="00154B97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lastRenderedPageBreak/>
        <w:t>二、主动公开政府信息情况</w:t>
      </w:r>
    </w:p>
    <w:tbl>
      <w:tblPr>
        <w:tblW w:w="9678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15"/>
        <w:gridCol w:w="2257"/>
        <w:gridCol w:w="2160"/>
        <w:gridCol w:w="2246"/>
      </w:tblGrid>
      <w:tr w:rsidR="003B0CC0" w:rsidRPr="00A82FCC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第二十条第（一）项</w:t>
            </w:r>
          </w:p>
        </w:tc>
      </w:tr>
      <w:tr w:rsidR="003B0CC0" w:rsidRPr="00A82FCC">
        <w:trPr>
          <w:trHeight w:hRule="exact" w:val="46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本年新制作数量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spacing w:val="-20"/>
                <w:kern w:val="0"/>
                <w:sz w:val="28"/>
                <w:szCs w:val="28"/>
              </w:rPr>
              <w:t>本年新公开数量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对外公开总数量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规章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　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891F9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　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891F9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27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第二十条第（五）项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本年增</w:t>
            </w: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/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处理决定数量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6165E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+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A66BE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  <w:highlight w:val="yellow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6165E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</w:t>
            </w:r>
            <w:r w:rsidR="006A66BE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spacing w:val="-20"/>
                <w:kern w:val="0"/>
                <w:sz w:val="28"/>
                <w:szCs w:val="28"/>
              </w:rPr>
              <w:t>其他对外管理服务事项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6165E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+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1F490C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  <w:highlight w:val="yellow"/>
              </w:rPr>
            </w:pPr>
            <w:r w:rsidRPr="006A66BE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6165E" w:rsidRPr="006A66BE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</w:t>
            </w:r>
            <w:r w:rsidR="001F490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51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第二十条第（六）项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本年增</w:t>
            </w: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/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处理决定数量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E803B3" w:rsidRDefault="00154B97" w:rsidP="00633C82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E803B3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633C82" w:rsidRPr="00E803B3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-1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BC1223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第二十条第（八）项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本年增</w:t>
            </w: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/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减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633C82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FB304D">
              <w:rPr>
                <w:rFonts w:ascii="Times New Roman" w:hAnsiTheme="minorEastAsia" w:cstheme="minorEastAsia" w:hint="eastAsia"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  <w:r w:rsidR="00BC1223" w:rsidRPr="00633C82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BC1223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  <w:r w:rsidR="00154B97"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第二十条第（九）项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采购总金额</w:t>
            </w:r>
          </w:p>
        </w:tc>
      </w:tr>
      <w:tr w:rsidR="003B0CC0" w:rsidRPr="00A82FCC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DD353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DD353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政府集中采购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DD353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DD353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 xml:space="preserve">　</w:t>
            </w:r>
            <w:r w:rsidR="00DD353C" w:rsidRPr="00DD353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133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B0CC0" w:rsidRPr="00DD353C" w:rsidRDefault="00DD353C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DD353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>1444.6</w:t>
            </w:r>
            <w:r w:rsidRPr="00DD353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>万</w:t>
            </w:r>
          </w:p>
        </w:tc>
      </w:tr>
    </w:tbl>
    <w:p w:rsidR="000253A7" w:rsidRPr="00A82FCC" w:rsidRDefault="000253A7">
      <w:pPr>
        <w:pStyle w:val="a3"/>
        <w:widowControl/>
        <w:spacing w:beforeAutospacing="0" w:afterAutospacing="0"/>
        <w:ind w:firstLine="420"/>
        <w:jc w:val="both"/>
        <w:rPr>
          <w:rFonts w:ascii="Times New Roman" w:eastAsia="仿宋_GB2312" w:hAnsi="Times New Roman" w:cs="仿宋_GB2312"/>
          <w:bCs/>
          <w:sz w:val="32"/>
          <w:szCs w:val="32"/>
        </w:rPr>
        <w:sectPr w:rsidR="000253A7" w:rsidRPr="00A82FCC" w:rsidSect="003B0CC0">
          <w:pgSz w:w="11906" w:h="16838"/>
          <w:pgMar w:top="2098" w:right="1474" w:bottom="1701" w:left="1587" w:header="851" w:footer="992" w:gutter="0"/>
          <w:cols w:space="0"/>
          <w:docGrid w:type="lines" w:linePitch="592"/>
        </w:sectPr>
      </w:pPr>
    </w:p>
    <w:p w:rsidR="003B0CC0" w:rsidRPr="00A82FCC" w:rsidRDefault="00154B97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lastRenderedPageBreak/>
        <w:t>三、收到和处理政府信息公开申请情况</w:t>
      </w:r>
    </w:p>
    <w:tbl>
      <w:tblPr>
        <w:tblW w:w="9741" w:type="dxa"/>
        <w:jc w:val="center"/>
        <w:tblInd w:w="-67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645"/>
        <w:gridCol w:w="3315"/>
        <w:gridCol w:w="600"/>
        <w:gridCol w:w="733"/>
        <w:gridCol w:w="733"/>
        <w:gridCol w:w="786"/>
        <w:gridCol w:w="932"/>
        <w:gridCol w:w="694"/>
        <w:gridCol w:w="605"/>
      </w:tblGrid>
      <w:tr w:rsidR="003B0CC0" w:rsidRPr="00A82FCC">
        <w:trPr>
          <w:trHeight w:val="375"/>
          <w:jc w:val="center"/>
        </w:trPr>
        <w:tc>
          <w:tcPr>
            <w:tcW w:w="46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0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申请人情况</w:t>
            </w:r>
          </w:p>
        </w:tc>
      </w:tr>
      <w:tr w:rsidR="003B0CC0" w:rsidRPr="00A82FCC">
        <w:trPr>
          <w:trHeight w:val="39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8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总计</w:t>
            </w:r>
          </w:p>
        </w:tc>
      </w:tr>
      <w:tr w:rsidR="003B0CC0" w:rsidRPr="00A82FCC">
        <w:trPr>
          <w:trHeight w:val="111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</w:tr>
      <w:tr w:rsidR="003B0CC0" w:rsidRPr="00A82FCC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3B0CC0" w:rsidRPr="00A82FCC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0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3.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危及</w:t>
            </w: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“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三安全一稳定</w:t>
            </w: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4.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6.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7.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8.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3.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1.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2.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3.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4.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5.</w:t>
            </w: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3B0CC0" w:rsidRPr="00A82FCC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3B0CC0" w:rsidRPr="00A82FCC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7D6AA9">
            <w:pPr>
              <w:spacing w:line="320" w:lineRule="exact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 xml:space="preserve"> 0</w:t>
            </w:r>
          </w:p>
        </w:tc>
      </w:tr>
    </w:tbl>
    <w:p w:rsidR="003B0CC0" w:rsidRPr="00A82FCC" w:rsidRDefault="00154B97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Ind w:w="-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B0CC0" w:rsidRPr="00A82FC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行政诉讼</w:t>
            </w:r>
          </w:p>
        </w:tc>
      </w:tr>
      <w:tr w:rsidR="003B0CC0" w:rsidRPr="00A82FC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复议后起诉</w:t>
            </w:r>
          </w:p>
        </w:tc>
      </w:tr>
      <w:tr w:rsidR="003B0CC0" w:rsidRPr="00A82FC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154B97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Theme="minorEastAsia" w:cstheme="minorEastAsia" w:hint="eastAsia"/>
                <w:bCs/>
                <w:kern w:val="0"/>
                <w:sz w:val="28"/>
                <w:szCs w:val="28"/>
              </w:rPr>
              <w:t>总计</w:t>
            </w:r>
          </w:p>
        </w:tc>
      </w:tr>
      <w:tr w:rsidR="003B0CC0" w:rsidRPr="00A82FC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D34CF6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D34CF6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3B0CC0"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0CC0" w:rsidRPr="00A82FCC" w:rsidRDefault="00D34CF6">
            <w:pPr>
              <w:spacing w:line="320" w:lineRule="exact"/>
              <w:jc w:val="center"/>
              <w:rPr>
                <w:rFonts w:ascii="Times New Roman" w:hAnsi="Times New Roman" w:cstheme="minorEastAsia"/>
                <w:bCs/>
                <w:sz w:val="28"/>
                <w:szCs w:val="28"/>
              </w:rPr>
            </w:pPr>
            <w:r w:rsidRPr="00A82FCC">
              <w:rPr>
                <w:rFonts w:ascii="Times New Roman" w:hAnsi="Times New Roman" w:cstheme="minorEastAsia" w:hint="eastAsia"/>
                <w:bCs/>
                <w:sz w:val="28"/>
                <w:szCs w:val="28"/>
              </w:rPr>
              <w:t>0</w:t>
            </w:r>
          </w:p>
        </w:tc>
      </w:tr>
    </w:tbl>
    <w:p w:rsidR="003B0CC0" w:rsidRPr="00A82FCC" w:rsidRDefault="00154B97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t>五、存在的主要问题及改进情况</w:t>
      </w:r>
    </w:p>
    <w:p w:rsidR="000253A7" w:rsidRPr="00A82FCC" w:rsidRDefault="00B8332B" w:rsidP="00B8332B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一是机构改革后，因委三定方案属于机密件，无法公开相关信息，导致机构职能、内设处室等信息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未能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及时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有效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更新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。下一步将进一步加强与市保密技术检查中心、市府办政务公开处等部门的沟通对接，尽快解决该问题。</w:t>
      </w:r>
    </w:p>
    <w:p w:rsidR="000253A7" w:rsidRPr="00A82FCC" w:rsidRDefault="00B8332B" w:rsidP="00B8332B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二是因委门户网站与信息公开网站许多公开栏目和内容重复，导致重复劳动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。下一步将按照全面及时公开的原则，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对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我委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信息公开目录进行进一步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梳理、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修改完善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，进一步提升政务公开的规范性。</w:t>
      </w:r>
    </w:p>
    <w:p w:rsidR="00B8332B" w:rsidRPr="00A82FCC" w:rsidRDefault="00B8332B" w:rsidP="00B8332B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三是缺乏专业的政务公开方面的人才，缺乏对信息公开条例等的学习、宣传力度等。</w:t>
      </w:r>
      <w:r w:rsidR="000253A7"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下一步将进一步加强政务公开队伍建设，提升工作人员政务公开意识和业务工作水平，同时加强对信息公开制度和信息公开条例的学习和宣传力度。</w:t>
      </w:r>
    </w:p>
    <w:p w:rsidR="003B0CC0" w:rsidRPr="00A82FCC" w:rsidRDefault="00154B97" w:rsidP="00B8332B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黑体" w:hAnsi="Times New Roman" w:cs="黑体"/>
          <w:bCs/>
          <w:sz w:val="32"/>
          <w:szCs w:val="32"/>
        </w:rPr>
      </w:pPr>
      <w:r w:rsidRPr="00A82FCC">
        <w:rPr>
          <w:rFonts w:ascii="Times New Roman" w:eastAsia="黑体" w:hAnsi="黑体" w:cs="黑体" w:hint="eastAsia"/>
          <w:bCs/>
          <w:sz w:val="32"/>
          <w:szCs w:val="32"/>
        </w:rPr>
        <w:t>六、其他需要报告的事项</w:t>
      </w:r>
    </w:p>
    <w:p w:rsidR="003B0CC0" w:rsidRPr="00A82FCC" w:rsidRDefault="005F72AB">
      <w:pPr>
        <w:pStyle w:val="a3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无。</w:t>
      </w:r>
    </w:p>
    <w:p w:rsidR="00B8332B" w:rsidRPr="00A82FCC" w:rsidRDefault="00B8332B" w:rsidP="00B8332B">
      <w:pPr>
        <w:pStyle w:val="a3"/>
        <w:widowControl/>
        <w:spacing w:beforeAutospacing="0" w:afterAutospacing="0"/>
        <w:ind w:firstLineChars="200" w:firstLine="640"/>
        <w:jc w:val="center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                     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舟山市发改委</w:t>
      </w:r>
    </w:p>
    <w:p w:rsidR="00B8332B" w:rsidRPr="00A82FCC" w:rsidRDefault="00B8332B" w:rsidP="00B8332B">
      <w:pPr>
        <w:pStyle w:val="a3"/>
        <w:widowControl/>
        <w:spacing w:beforeAutospacing="0" w:afterAutospacing="0"/>
        <w:ind w:firstLineChars="200" w:firstLine="640"/>
        <w:jc w:val="center"/>
        <w:rPr>
          <w:rFonts w:ascii="Times New Roman" w:eastAsia="仿宋_GB2312" w:hAnsi="Times New Roman" w:cs="仿宋_GB2312"/>
          <w:bCs/>
          <w:sz w:val="32"/>
          <w:szCs w:val="32"/>
        </w:rPr>
      </w:pPr>
      <w:r w:rsidRPr="00A82FCC">
        <w:rPr>
          <w:rFonts w:ascii="Times New Roman" w:eastAsia="仿宋_GB2312" w:hAnsi="Times New Roman" w:cs="仿宋_GB2312" w:hint="eastAsia"/>
          <w:bCs/>
          <w:sz w:val="32"/>
          <w:szCs w:val="32"/>
        </w:rPr>
        <w:t xml:space="preserve">                      20</w:t>
      </w:r>
      <w:r w:rsidR="00D66FCF">
        <w:rPr>
          <w:rFonts w:ascii="Times New Roman" w:eastAsia="仿宋_GB2312" w:hAnsi="Times New Roman" w:cs="仿宋_GB2312" w:hint="eastAsia"/>
          <w:bCs/>
          <w:sz w:val="32"/>
          <w:szCs w:val="32"/>
        </w:rPr>
        <w:t>20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年</w:t>
      </w:r>
      <w:r w:rsidR="006C13AF">
        <w:rPr>
          <w:rFonts w:ascii="Times New Roman" w:eastAsia="仿宋_GB2312" w:hAnsi="Times New Roman" w:cs="仿宋_GB2312" w:hint="eastAsia"/>
          <w:bCs/>
          <w:sz w:val="32"/>
          <w:szCs w:val="32"/>
        </w:rPr>
        <w:t>3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月</w:t>
      </w:r>
      <w:r w:rsidR="006C13AF">
        <w:rPr>
          <w:rFonts w:ascii="Times New Roman" w:eastAsia="仿宋_GB2312" w:hAnsi="Times New Roman" w:cs="仿宋_GB2312" w:hint="eastAsia"/>
          <w:bCs/>
          <w:sz w:val="32"/>
          <w:szCs w:val="32"/>
        </w:rPr>
        <w:t>9</w:t>
      </w:r>
      <w:r w:rsidRPr="00A82FCC">
        <w:rPr>
          <w:rFonts w:ascii="Times New Roman" w:eastAsia="仿宋_GB2312" w:hAnsi="仿宋_GB2312" w:cs="仿宋_GB2312" w:hint="eastAsia"/>
          <w:bCs/>
          <w:sz w:val="32"/>
          <w:szCs w:val="32"/>
        </w:rPr>
        <w:t>日</w:t>
      </w:r>
    </w:p>
    <w:sectPr w:rsidR="00B8332B" w:rsidRPr="00A82FCC" w:rsidSect="003B0CC0"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02" w:rsidRDefault="00707902" w:rsidP="006E3379">
      <w:r>
        <w:separator/>
      </w:r>
    </w:p>
  </w:endnote>
  <w:endnote w:type="continuationSeparator" w:id="0">
    <w:p w:rsidR="00707902" w:rsidRDefault="00707902" w:rsidP="006E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02" w:rsidRDefault="00707902" w:rsidP="006E3379">
      <w:r>
        <w:separator/>
      </w:r>
    </w:p>
  </w:footnote>
  <w:footnote w:type="continuationSeparator" w:id="0">
    <w:p w:rsidR="00707902" w:rsidRDefault="00707902" w:rsidP="006E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296"/>
  <w:displayVerticalDrawingGridEvery w:val="2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0A5A07"/>
    <w:rsid w:val="00015411"/>
    <w:rsid w:val="000253A7"/>
    <w:rsid w:val="00027050"/>
    <w:rsid w:val="00085CF2"/>
    <w:rsid w:val="00106914"/>
    <w:rsid w:val="00154B97"/>
    <w:rsid w:val="001E1DF6"/>
    <w:rsid w:val="001F490C"/>
    <w:rsid w:val="00222F1E"/>
    <w:rsid w:val="00255F2C"/>
    <w:rsid w:val="0026060A"/>
    <w:rsid w:val="00327EDA"/>
    <w:rsid w:val="003B0CC0"/>
    <w:rsid w:val="00404FF3"/>
    <w:rsid w:val="00431D1B"/>
    <w:rsid w:val="00481352"/>
    <w:rsid w:val="004859E9"/>
    <w:rsid w:val="004A1FE7"/>
    <w:rsid w:val="004B5E76"/>
    <w:rsid w:val="00545D2C"/>
    <w:rsid w:val="005F72AB"/>
    <w:rsid w:val="00601010"/>
    <w:rsid w:val="00633C82"/>
    <w:rsid w:val="00647E1D"/>
    <w:rsid w:val="006A66BE"/>
    <w:rsid w:val="006C13AF"/>
    <w:rsid w:val="006C2AD4"/>
    <w:rsid w:val="006E3379"/>
    <w:rsid w:val="00707902"/>
    <w:rsid w:val="00741BC8"/>
    <w:rsid w:val="00794F12"/>
    <w:rsid w:val="0079599A"/>
    <w:rsid w:val="007D6AA9"/>
    <w:rsid w:val="007F5E05"/>
    <w:rsid w:val="00891F93"/>
    <w:rsid w:val="008A3315"/>
    <w:rsid w:val="008C1C8E"/>
    <w:rsid w:val="00917CC9"/>
    <w:rsid w:val="0096468C"/>
    <w:rsid w:val="009A39DC"/>
    <w:rsid w:val="00A82FCC"/>
    <w:rsid w:val="00B00C6E"/>
    <w:rsid w:val="00B07A6E"/>
    <w:rsid w:val="00B5510D"/>
    <w:rsid w:val="00B6165E"/>
    <w:rsid w:val="00B8332B"/>
    <w:rsid w:val="00BB72DD"/>
    <w:rsid w:val="00BC1223"/>
    <w:rsid w:val="00BC63B9"/>
    <w:rsid w:val="00C771A8"/>
    <w:rsid w:val="00D34CF6"/>
    <w:rsid w:val="00D66FCF"/>
    <w:rsid w:val="00DD353C"/>
    <w:rsid w:val="00DE6FCF"/>
    <w:rsid w:val="00E25DF3"/>
    <w:rsid w:val="00E31DF1"/>
    <w:rsid w:val="00E556B8"/>
    <w:rsid w:val="00E803B3"/>
    <w:rsid w:val="00EC3DFD"/>
    <w:rsid w:val="00ED50E9"/>
    <w:rsid w:val="00F63AFE"/>
    <w:rsid w:val="00FB304D"/>
    <w:rsid w:val="530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C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C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E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3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33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819DB-8DA1-44D8-B2FE-904EA75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孙凯豪</cp:lastModifiedBy>
  <cp:revision>77</cp:revision>
  <dcterms:created xsi:type="dcterms:W3CDTF">2019-12-25T00:44:00Z</dcterms:created>
  <dcterms:modified xsi:type="dcterms:W3CDTF">2020-03-09T07:35:00Z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