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94" w:rsidRPr="00B6614E" w:rsidRDefault="000E4B94" w:rsidP="000E4B94">
      <w:pPr>
        <w:spacing w:line="580" w:lineRule="exact"/>
        <w:rPr>
          <w:rFonts w:ascii="黑体" w:eastAsia="黑体" w:hAnsi="黑体" w:cs="Times New Roman"/>
          <w:sz w:val="32"/>
          <w:szCs w:val="32"/>
        </w:rPr>
      </w:pPr>
      <w:r w:rsidRPr="00B6614E">
        <w:rPr>
          <w:rFonts w:ascii="黑体" w:eastAsia="黑体" w:hAnsi="黑体" w:cs="Times New Roman" w:hint="eastAsia"/>
          <w:sz w:val="32"/>
          <w:szCs w:val="32"/>
        </w:rPr>
        <w:t>附件1</w:t>
      </w:r>
    </w:p>
    <w:p w:rsidR="000E4B94" w:rsidRPr="00B6614E" w:rsidRDefault="000E4B94" w:rsidP="000E4B94">
      <w:pPr>
        <w:spacing w:line="580" w:lineRule="exact"/>
        <w:jc w:val="center"/>
        <w:rPr>
          <w:rFonts w:ascii="方正小标宋简体" w:eastAsia="方正小标宋简体" w:hAnsi="Calibri" w:cs="Times New Roman"/>
          <w:sz w:val="44"/>
          <w:szCs w:val="44"/>
        </w:rPr>
      </w:pPr>
      <w:r w:rsidRPr="00B6614E">
        <w:rPr>
          <w:rFonts w:ascii="方正小标宋简体" w:eastAsia="方正小标宋简体" w:hAnsi="Calibri" w:cs="Times New Roman" w:hint="eastAsia"/>
          <w:sz w:val="44"/>
          <w:szCs w:val="44"/>
        </w:rPr>
        <w:t>现行有效的行政规范性文件目录</w:t>
      </w:r>
    </w:p>
    <w:p w:rsidR="000E4B94" w:rsidRDefault="000E4B94">
      <w:pPr>
        <w:rPr>
          <w:rFonts w:hint="eastAsia"/>
        </w:rPr>
      </w:pPr>
    </w:p>
    <w:tbl>
      <w:tblPr>
        <w:tblW w:w="9670" w:type="dxa"/>
        <w:tblInd w:w="93" w:type="dxa"/>
        <w:tblLayout w:type="fixed"/>
        <w:tblCellMar>
          <w:top w:w="15" w:type="dxa"/>
          <w:left w:w="15" w:type="dxa"/>
          <w:bottom w:w="15" w:type="dxa"/>
          <w:right w:w="15" w:type="dxa"/>
        </w:tblCellMar>
        <w:tblLook w:val="0000"/>
      </w:tblPr>
      <w:tblGrid>
        <w:gridCol w:w="773"/>
        <w:gridCol w:w="5670"/>
        <w:gridCol w:w="2268"/>
        <w:gridCol w:w="959"/>
      </w:tblGrid>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黑体" w:eastAsia="黑体" w:hAnsi="黑体" w:cs="Times New Roman"/>
                <w:color w:val="000000"/>
                <w:kern w:val="0"/>
                <w:sz w:val="24"/>
                <w:szCs w:val="24"/>
              </w:rPr>
            </w:pPr>
            <w:r w:rsidRPr="00B6614E">
              <w:rPr>
                <w:rFonts w:ascii="黑体" w:eastAsia="黑体" w:hAnsi="黑体" w:cs="Times New Roman" w:hint="eastAsia"/>
                <w:color w:val="000000"/>
                <w:kern w:val="0"/>
                <w:sz w:val="24"/>
                <w:szCs w:val="24"/>
              </w:rPr>
              <w:t>序号</w:t>
            </w:r>
          </w:p>
        </w:tc>
        <w:tc>
          <w:tcPr>
            <w:tcW w:w="5670" w:type="dxa"/>
            <w:tcBorders>
              <w:top w:val="single" w:sz="4" w:space="0" w:color="000000"/>
              <w:left w:val="nil"/>
              <w:bottom w:val="single" w:sz="4" w:space="0" w:color="000000"/>
              <w:right w:val="single" w:sz="4" w:space="0" w:color="000000"/>
            </w:tcBorders>
            <w:vAlign w:val="center"/>
          </w:tcPr>
          <w:p w:rsidR="000E4B94" w:rsidRPr="00B6614E" w:rsidRDefault="000E4B94" w:rsidP="002F3EF1">
            <w:pPr>
              <w:widowControl/>
              <w:jc w:val="center"/>
              <w:textAlignment w:val="center"/>
              <w:rPr>
                <w:rFonts w:ascii="黑体" w:eastAsia="黑体" w:hAnsi="黑体" w:cs="Times New Roman"/>
                <w:color w:val="000000"/>
                <w:kern w:val="0"/>
                <w:sz w:val="24"/>
                <w:szCs w:val="24"/>
              </w:rPr>
            </w:pPr>
            <w:r w:rsidRPr="00B6614E">
              <w:rPr>
                <w:rFonts w:ascii="黑体" w:eastAsia="黑体" w:hAnsi="黑体" w:cs="Times New Roman" w:hint="eastAsia"/>
                <w:color w:val="000000"/>
                <w:kern w:val="0"/>
                <w:sz w:val="24"/>
                <w:szCs w:val="24"/>
              </w:rPr>
              <w:t>文件名称</w:t>
            </w:r>
          </w:p>
        </w:tc>
        <w:tc>
          <w:tcPr>
            <w:tcW w:w="2268" w:type="dxa"/>
            <w:tcBorders>
              <w:top w:val="single" w:sz="4" w:space="0" w:color="000000"/>
              <w:left w:val="nil"/>
              <w:bottom w:val="single" w:sz="4" w:space="0" w:color="000000"/>
              <w:right w:val="single" w:sz="4" w:space="0" w:color="000000"/>
            </w:tcBorders>
            <w:vAlign w:val="center"/>
          </w:tcPr>
          <w:p w:rsidR="000E4B94" w:rsidRPr="00B6614E" w:rsidRDefault="000E4B94" w:rsidP="002F3EF1">
            <w:pPr>
              <w:widowControl/>
              <w:jc w:val="center"/>
              <w:textAlignment w:val="center"/>
              <w:rPr>
                <w:rFonts w:ascii="黑体" w:eastAsia="黑体" w:hAnsi="黑体" w:cs="Times New Roman"/>
                <w:color w:val="000000"/>
                <w:kern w:val="0"/>
                <w:sz w:val="24"/>
                <w:szCs w:val="24"/>
              </w:rPr>
            </w:pPr>
            <w:r w:rsidRPr="00B6614E">
              <w:rPr>
                <w:rFonts w:ascii="黑体" w:eastAsia="黑体" w:hAnsi="黑体" w:cs="Times New Roman" w:hint="eastAsia"/>
                <w:color w:val="000000"/>
                <w:kern w:val="0"/>
                <w:sz w:val="24"/>
                <w:szCs w:val="24"/>
              </w:rPr>
              <w:t>文号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1</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rPr>
                <w:rFonts w:ascii="仿宋_GB2312" w:eastAsia="仿宋_GB2312" w:hAnsi="宋体" w:cs="宋体" w:hint="eastAsia"/>
                <w:kern w:val="0"/>
                <w:sz w:val="24"/>
              </w:rPr>
            </w:pPr>
            <w:r w:rsidRPr="000E4B94">
              <w:rPr>
                <w:rFonts w:ascii="仿宋_GB2312" w:eastAsia="仿宋_GB2312" w:hAnsi="宋体" w:cs="宋体" w:hint="eastAsia"/>
                <w:kern w:val="0"/>
                <w:sz w:val="24"/>
              </w:rPr>
              <w:t>转发交通运输部关于实施国内水路运输及辅助业管理规定有关事项的通知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Calibri" w:hint="eastAsia"/>
                <w:sz w:val="24"/>
              </w:rPr>
            </w:pPr>
            <w:proofErr w:type="gramStart"/>
            <w:r w:rsidRPr="000E4B94">
              <w:rPr>
                <w:rFonts w:ascii="仿宋_GB2312" w:eastAsia="仿宋_GB2312" w:hAnsi="宋体" w:cs="宋体" w:hint="eastAsia"/>
                <w:kern w:val="0"/>
                <w:sz w:val="24"/>
              </w:rPr>
              <w:t>舟港航</w:t>
            </w:r>
            <w:proofErr w:type="gramEnd"/>
            <w:r w:rsidRPr="000E4B94">
              <w:rPr>
                <w:rFonts w:ascii="仿宋_GB2312" w:eastAsia="仿宋_GB2312" w:hAnsi="宋体" w:cs="宋体" w:hint="eastAsia"/>
                <w:kern w:val="0"/>
                <w:sz w:val="24"/>
              </w:rPr>
              <w:t>〔2014〕240号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2</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rPr>
                <w:rFonts w:ascii="仿宋_GB2312" w:eastAsia="仿宋_GB2312" w:hAnsi="宋体" w:cs="宋体" w:hint="eastAsia"/>
                <w:kern w:val="0"/>
                <w:sz w:val="24"/>
              </w:rPr>
            </w:pPr>
            <w:r w:rsidRPr="000E4B94">
              <w:rPr>
                <w:rFonts w:ascii="仿宋_GB2312" w:eastAsia="仿宋_GB2312" w:hAnsi="宋体" w:cs="宋体" w:hint="eastAsia"/>
                <w:kern w:val="0"/>
                <w:sz w:val="24"/>
              </w:rPr>
              <w:t>关于公布舟山港域引航作业辅助拖轮配备标准和使用办法（试行）的通知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Calibri" w:hint="eastAsia"/>
                <w:sz w:val="24"/>
              </w:rPr>
            </w:pPr>
            <w:proofErr w:type="gramStart"/>
            <w:r w:rsidRPr="000E4B94">
              <w:rPr>
                <w:rFonts w:ascii="仿宋_GB2312" w:eastAsia="仿宋_GB2312" w:hAnsi="宋体" w:cs="宋体" w:hint="eastAsia"/>
                <w:kern w:val="0"/>
                <w:sz w:val="24"/>
              </w:rPr>
              <w:t>舟港航</w:t>
            </w:r>
            <w:proofErr w:type="gramEnd"/>
            <w:r w:rsidRPr="000E4B94">
              <w:rPr>
                <w:rFonts w:ascii="仿宋_GB2312" w:eastAsia="仿宋_GB2312" w:hAnsi="宋体" w:cs="宋体" w:hint="eastAsia"/>
                <w:kern w:val="0"/>
                <w:sz w:val="24"/>
              </w:rPr>
              <w:t>〔2014〕78号</w:t>
            </w:r>
          </w:p>
        </w:tc>
      </w:tr>
      <w:tr w:rsidR="000E4B94" w:rsidRPr="00B6614E" w:rsidTr="000E4B94">
        <w:trPr>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3</w:t>
            </w:r>
          </w:p>
        </w:tc>
        <w:tc>
          <w:tcPr>
            <w:tcW w:w="5670" w:type="dxa"/>
            <w:tcBorders>
              <w:top w:val="single" w:sz="4" w:space="0" w:color="000000"/>
              <w:left w:val="nil"/>
              <w:bottom w:val="single" w:sz="4" w:space="0" w:color="000000"/>
              <w:right w:val="single" w:sz="4" w:space="0" w:color="000000"/>
            </w:tcBorders>
            <w:vAlign w:val="center"/>
          </w:tcPr>
          <w:p w:rsidR="000E4B94" w:rsidRPr="004F0EF6" w:rsidRDefault="000E4B94" w:rsidP="002F3EF1">
            <w:pPr>
              <w:widowControl/>
              <w:rPr>
                <w:rFonts w:ascii="仿宋_GB2312" w:eastAsia="仿宋_GB2312" w:hAnsi="宋体" w:cs="宋体" w:hint="eastAsia"/>
                <w:kern w:val="0"/>
                <w:sz w:val="24"/>
              </w:rPr>
            </w:pPr>
            <w:r w:rsidRPr="004F0EF6">
              <w:rPr>
                <w:rFonts w:ascii="仿宋_GB2312" w:eastAsia="仿宋_GB2312" w:hAnsi="宋体" w:hint="eastAsia"/>
                <w:sz w:val="24"/>
              </w:rPr>
              <w:t>关于印发舟山市港航管理局水运工程建设中介服务机构管理办法的通知</w:t>
            </w:r>
          </w:p>
        </w:tc>
        <w:tc>
          <w:tcPr>
            <w:tcW w:w="2268" w:type="dxa"/>
            <w:tcBorders>
              <w:top w:val="single" w:sz="4" w:space="0" w:color="000000"/>
              <w:left w:val="nil"/>
              <w:bottom w:val="single" w:sz="4" w:space="0" w:color="000000"/>
              <w:right w:val="single" w:sz="4" w:space="0" w:color="000000"/>
            </w:tcBorders>
            <w:vAlign w:val="center"/>
          </w:tcPr>
          <w:p w:rsidR="000E4B94" w:rsidRPr="004F0EF6" w:rsidRDefault="000E4B94" w:rsidP="002F3EF1">
            <w:pPr>
              <w:spacing w:line="400" w:lineRule="exact"/>
              <w:jc w:val="center"/>
              <w:rPr>
                <w:rFonts w:ascii="仿宋_GB2312" w:eastAsia="仿宋_GB2312" w:hAnsi="Calibri" w:hint="eastAsia"/>
                <w:sz w:val="24"/>
              </w:rPr>
            </w:pPr>
            <w:proofErr w:type="gramStart"/>
            <w:r w:rsidRPr="004F0EF6">
              <w:rPr>
                <w:rFonts w:ascii="仿宋_GB2312" w:eastAsia="仿宋_GB2312" w:hAnsi="宋体" w:cs="宋体" w:hint="eastAsia"/>
                <w:kern w:val="0"/>
                <w:sz w:val="24"/>
              </w:rPr>
              <w:t>舟港航</w:t>
            </w:r>
            <w:proofErr w:type="gramEnd"/>
            <w:r w:rsidRPr="004F0EF6">
              <w:rPr>
                <w:rFonts w:ascii="仿宋_GB2312" w:eastAsia="仿宋_GB2312" w:hAnsi="宋体" w:cs="宋体" w:hint="eastAsia"/>
                <w:kern w:val="0"/>
                <w:sz w:val="24"/>
              </w:rPr>
              <w:t>〔2013〕290号</w:t>
            </w:r>
          </w:p>
        </w:tc>
        <w:tc>
          <w:tcPr>
            <w:tcW w:w="959" w:type="dxa"/>
            <w:vAlign w:val="center"/>
          </w:tcPr>
          <w:p w:rsidR="000E4B94" w:rsidRPr="004F0EF6" w:rsidRDefault="000E4B94" w:rsidP="002F3EF1">
            <w:pPr>
              <w:jc w:val="center"/>
              <w:rPr>
                <w:rFonts w:ascii="仿宋_GB2312" w:eastAsia="仿宋_GB2312" w:hAnsi="仿宋_GB2312" w:cs="仿宋_GB2312" w:hint="eastAsia"/>
                <w:sz w:val="24"/>
              </w:rPr>
            </w:pP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4</w:t>
            </w:r>
          </w:p>
        </w:tc>
        <w:tc>
          <w:tcPr>
            <w:tcW w:w="5670" w:type="dxa"/>
            <w:tcBorders>
              <w:top w:val="single" w:sz="4" w:space="0" w:color="000000"/>
              <w:left w:val="nil"/>
              <w:bottom w:val="single" w:sz="4" w:space="0" w:color="000000"/>
              <w:right w:val="single" w:sz="4" w:space="0" w:color="000000"/>
            </w:tcBorders>
            <w:vAlign w:val="center"/>
          </w:tcPr>
          <w:p w:rsidR="000E4B94" w:rsidRPr="00284271" w:rsidRDefault="000E4B94" w:rsidP="002F3EF1">
            <w:pPr>
              <w:widowControl/>
              <w:jc w:val="left"/>
              <w:rPr>
                <w:rFonts w:ascii="仿宋_GB2312" w:eastAsia="仿宋_GB2312" w:hAnsi="宋体" w:hint="eastAsia"/>
                <w:sz w:val="24"/>
              </w:rPr>
            </w:pPr>
            <w:r w:rsidRPr="00284271">
              <w:rPr>
                <w:rFonts w:ascii="仿宋_GB2312" w:eastAsia="仿宋_GB2312" w:hAnsi="宋体" w:hint="eastAsia"/>
                <w:sz w:val="24"/>
              </w:rPr>
              <w:t>关于明确国内水路运输管理事项备案管理工作程序的通知</w:t>
            </w:r>
          </w:p>
        </w:tc>
        <w:tc>
          <w:tcPr>
            <w:tcW w:w="2268" w:type="dxa"/>
            <w:tcBorders>
              <w:top w:val="single" w:sz="4" w:space="0" w:color="000000"/>
              <w:left w:val="nil"/>
              <w:bottom w:val="single" w:sz="4" w:space="0" w:color="000000"/>
              <w:right w:val="single" w:sz="4" w:space="0" w:color="000000"/>
            </w:tcBorders>
            <w:vAlign w:val="center"/>
          </w:tcPr>
          <w:p w:rsidR="000E4B94" w:rsidRPr="00284271" w:rsidRDefault="000E4B94" w:rsidP="002F3EF1">
            <w:pPr>
              <w:spacing w:line="400" w:lineRule="exact"/>
              <w:jc w:val="center"/>
              <w:rPr>
                <w:rFonts w:ascii="仿宋_GB2312" w:eastAsia="仿宋_GB2312" w:hAnsi="Calibri" w:hint="eastAsia"/>
                <w:spacing w:val="-12"/>
                <w:sz w:val="24"/>
              </w:rPr>
            </w:pPr>
            <w:proofErr w:type="gramStart"/>
            <w:r w:rsidRPr="00284271">
              <w:rPr>
                <w:rFonts w:ascii="仿宋_GB2312" w:eastAsia="仿宋_GB2312" w:hAnsi="宋体" w:cs="宋体" w:hint="eastAsia"/>
                <w:kern w:val="0"/>
                <w:sz w:val="24"/>
              </w:rPr>
              <w:t>舟港航</w:t>
            </w:r>
            <w:proofErr w:type="gramEnd"/>
            <w:r w:rsidRPr="00284271">
              <w:rPr>
                <w:rFonts w:ascii="仿宋_GB2312" w:eastAsia="仿宋_GB2312" w:hAnsi="宋体" w:cs="宋体" w:hint="eastAsia"/>
                <w:kern w:val="0"/>
                <w:sz w:val="24"/>
              </w:rPr>
              <w:t>〔2016〕182号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5</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jc w:val="left"/>
              <w:rPr>
                <w:rFonts w:ascii="仿宋_GB2312" w:eastAsia="仿宋_GB2312" w:hAnsi="宋体" w:hint="eastAsia"/>
                <w:sz w:val="24"/>
              </w:rPr>
            </w:pPr>
            <w:r w:rsidRPr="000E4B94">
              <w:rPr>
                <w:rFonts w:ascii="仿宋_GB2312" w:eastAsia="仿宋_GB2312" w:hAnsi="宋体" w:hint="eastAsia"/>
                <w:sz w:val="24"/>
              </w:rPr>
              <w:t>关于印发《舟山市水运建设工程安全生产不良行为信用评价管理办法（试行）》的通知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宋体" w:hint="eastAsia"/>
                <w:sz w:val="24"/>
              </w:rPr>
            </w:pPr>
            <w:proofErr w:type="gramStart"/>
            <w:r w:rsidRPr="000E4B94">
              <w:rPr>
                <w:rFonts w:ascii="仿宋_GB2312" w:eastAsia="仿宋_GB2312" w:hAnsi="宋体" w:hint="eastAsia"/>
                <w:sz w:val="24"/>
              </w:rPr>
              <w:t>舟港航</w:t>
            </w:r>
            <w:proofErr w:type="gramEnd"/>
            <w:r w:rsidRPr="000E4B94">
              <w:rPr>
                <w:rFonts w:ascii="仿宋_GB2312" w:eastAsia="仿宋_GB2312" w:hAnsi="宋体" w:hint="eastAsia"/>
                <w:sz w:val="24"/>
              </w:rPr>
              <w:t>〔2018〕147号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6</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jc w:val="left"/>
              <w:rPr>
                <w:rFonts w:ascii="仿宋_GB2312" w:eastAsia="仿宋_GB2312" w:hAnsi="宋体" w:hint="eastAsia"/>
                <w:sz w:val="24"/>
              </w:rPr>
            </w:pPr>
            <w:r w:rsidRPr="000E4B94">
              <w:rPr>
                <w:rFonts w:ascii="仿宋_GB2312" w:eastAsia="仿宋_GB2312" w:hAnsi="宋体" w:hint="eastAsia"/>
                <w:sz w:val="24"/>
              </w:rPr>
              <w:t>关于印发《舟山市港口工程建设项目事中事后监督管理实施细则》的通知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宋体" w:cs="宋体" w:hint="eastAsia"/>
                <w:kern w:val="0"/>
                <w:sz w:val="24"/>
              </w:rPr>
            </w:pPr>
            <w:proofErr w:type="gramStart"/>
            <w:r w:rsidRPr="000E4B94">
              <w:rPr>
                <w:rFonts w:ascii="仿宋_GB2312" w:eastAsia="仿宋_GB2312" w:hAnsi="宋体" w:cs="宋体" w:hint="eastAsia"/>
                <w:kern w:val="0"/>
                <w:sz w:val="24"/>
              </w:rPr>
              <w:t>舟港航</w:t>
            </w:r>
            <w:proofErr w:type="gramEnd"/>
            <w:r w:rsidRPr="000E4B94">
              <w:rPr>
                <w:rFonts w:ascii="仿宋_GB2312" w:eastAsia="仿宋_GB2312" w:hAnsi="宋体" w:cs="宋体" w:hint="eastAsia"/>
                <w:kern w:val="0"/>
                <w:sz w:val="24"/>
              </w:rPr>
              <w:t>〔2018〕177号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7</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rPr>
                <w:rFonts w:ascii="仿宋_GB2312" w:eastAsia="仿宋_GB2312" w:hAnsi="宋体" w:hint="eastAsia"/>
                <w:sz w:val="24"/>
              </w:rPr>
            </w:pPr>
            <w:r w:rsidRPr="000E4B94">
              <w:rPr>
                <w:rFonts w:ascii="仿宋_GB2312" w:eastAsia="仿宋_GB2312" w:hAnsi="宋体" w:hint="eastAsia"/>
                <w:sz w:val="24"/>
              </w:rPr>
              <w:t>关于印发</w:t>
            </w:r>
            <w:r w:rsidRPr="000E4B94">
              <w:rPr>
                <w:rFonts w:ascii="仿宋_GB2312" w:eastAsia="仿宋_GB2312" w:hAnsi="宋体"/>
                <w:sz w:val="24"/>
              </w:rPr>
              <w:t>《舟山市港航和口岸管理局国内水路运输经营资质预警管理规定（试行）》</w:t>
            </w:r>
            <w:r w:rsidRPr="000E4B94">
              <w:rPr>
                <w:rFonts w:ascii="仿宋_GB2312" w:eastAsia="仿宋_GB2312" w:hAnsi="宋体" w:hint="eastAsia"/>
                <w:sz w:val="24"/>
              </w:rPr>
              <w:t>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宋体" w:cs="宋体" w:hint="eastAsia"/>
                <w:kern w:val="0"/>
                <w:sz w:val="24"/>
              </w:rPr>
            </w:pPr>
            <w:r w:rsidRPr="000E4B94">
              <w:rPr>
                <w:rFonts w:ascii="仿宋_GB2312" w:eastAsia="仿宋_GB2312" w:hAnsi="宋体" w:cs="宋体" w:hint="eastAsia"/>
                <w:kern w:val="0"/>
                <w:sz w:val="24"/>
              </w:rPr>
              <w:t>舟港口〔2019〕25号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8</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rPr>
                <w:rFonts w:ascii="仿宋_GB2312" w:eastAsia="仿宋_GB2312" w:hAnsi="宋体"/>
                <w:sz w:val="24"/>
              </w:rPr>
            </w:pPr>
            <w:r w:rsidRPr="000E4B94">
              <w:rPr>
                <w:rFonts w:ascii="仿宋_GB2312" w:eastAsia="仿宋_GB2312" w:hAnsi="宋体" w:hint="eastAsia"/>
                <w:sz w:val="24"/>
              </w:rPr>
              <w:t>关于印发</w:t>
            </w:r>
            <w:r w:rsidRPr="000E4B94">
              <w:rPr>
                <w:rFonts w:ascii="仿宋_GB2312" w:eastAsia="仿宋_GB2312" w:hAnsi="宋体"/>
                <w:sz w:val="24"/>
              </w:rPr>
              <w:t>《舟山市港航和口岸管理局 国内水路运输事中事后监督检查制度（试行）》</w:t>
            </w:r>
            <w:r w:rsidRPr="000E4B94">
              <w:rPr>
                <w:rFonts w:ascii="仿宋_GB2312" w:eastAsia="仿宋_GB2312" w:hAnsi="宋体" w:hint="eastAsia"/>
                <w:sz w:val="24"/>
              </w:rPr>
              <w:t>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宋体" w:cs="宋体" w:hint="eastAsia"/>
                <w:kern w:val="0"/>
                <w:sz w:val="24"/>
              </w:rPr>
            </w:pPr>
            <w:r w:rsidRPr="000E4B94">
              <w:rPr>
                <w:rFonts w:ascii="仿宋_GB2312" w:eastAsia="仿宋_GB2312" w:hAnsi="宋体" w:cs="宋体" w:hint="eastAsia"/>
                <w:kern w:val="0"/>
                <w:sz w:val="24"/>
              </w:rPr>
              <w:t>舟港口〔2019〕23号</w:t>
            </w:r>
          </w:p>
        </w:tc>
      </w:tr>
      <w:tr w:rsidR="000E4B94" w:rsidRPr="00B6614E" w:rsidTr="000E4B94">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9</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rPr>
                <w:rFonts w:ascii="仿宋_GB2312" w:eastAsia="仿宋_GB2312" w:hAnsi="宋体"/>
                <w:sz w:val="24"/>
              </w:rPr>
            </w:pPr>
            <w:r w:rsidRPr="000E4B94">
              <w:rPr>
                <w:rFonts w:ascii="仿宋_GB2312" w:eastAsia="仿宋_GB2312" w:hAnsi="宋体" w:hint="eastAsia"/>
                <w:sz w:val="24"/>
              </w:rPr>
              <w:t>关于印发</w:t>
            </w:r>
            <w:r w:rsidRPr="000E4B94">
              <w:rPr>
                <w:rFonts w:ascii="仿宋_GB2312" w:eastAsia="仿宋_GB2312" w:hAnsi="宋体"/>
                <w:sz w:val="24"/>
              </w:rPr>
              <w:t>《舟山市港航和口岸管理局国际航行船舶船用燃料油供应管理办法（试行）》</w:t>
            </w:r>
            <w:r w:rsidRPr="000E4B94">
              <w:rPr>
                <w:rFonts w:ascii="仿宋_GB2312" w:eastAsia="仿宋_GB2312" w:hAnsi="宋体" w:hint="eastAsia"/>
                <w:sz w:val="24"/>
              </w:rPr>
              <w:t>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宋体" w:cs="宋体" w:hint="eastAsia"/>
                <w:kern w:val="0"/>
                <w:sz w:val="24"/>
              </w:rPr>
            </w:pPr>
            <w:r w:rsidRPr="000E4B94">
              <w:rPr>
                <w:rFonts w:ascii="仿宋_GB2312" w:eastAsia="仿宋_GB2312" w:hAnsi="宋体" w:cs="宋体" w:hint="eastAsia"/>
                <w:kern w:val="0"/>
                <w:sz w:val="24"/>
              </w:rPr>
              <w:t>舟港口〔2019〕90号</w:t>
            </w:r>
          </w:p>
        </w:tc>
      </w:tr>
      <w:tr w:rsidR="000E4B94" w:rsidRPr="00B6614E" w:rsidTr="000E4B94">
        <w:trPr>
          <w:gridAfter w:val="1"/>
          <w:wAfter w:w="959" w:type="dxa"/>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10</w:t>
            </w:r>
          </w:p>
        </w:tc>
        <w:tc>
          <w:tcPr>
            <w:tcW w:w="5670"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widowControl/>
              <w:rPr>
                <w:rFonts w:ascii="仿宋_GB2312" w:eastAsia="仿宋_GB2312" w:hAnsi="宋体" w:hint="eastAsia"/>
                <w:sz w:val="24"/>
              </w:rPr>
            </w:pPr>
            <w:r w:rsidRPr="000E4B94">
              <w:rPr>
                <w:rFonts w:ascii="仿宋_GB2312" w:eastAsia="仿宋_GB2312" w:hAnsi="宋体" w:hint="eastAsia"/>
                <w:sz w:val="24"/>
              </w:rPr>
              <w:t>关于印发《舟山市港航行业（领域）信用管理办法（试行）》的通知</w:t>
            </w:r>
          </w:p>
        </w:tc>
        <w:tc>
          <w:tcPr>
            <w:tcW w:w="2268" w:type="dxa"/>
            <w:tcBorders>
              <w:top w:val="single" w:sz="4" w:space="0" w:color="000000"/>
              <w:left w:val="nil"/>
              <w:bottom w:val="single" w:sz="4" w:space="0" w:color="000000"/>
              <w:right w:val="single" w:sz="4" w:space="0" w:color="000000"/>
            </w:tcBorders>
            <w:vAlign w:val="center"/>
          </w:tcPr>
          <w:p w:rsidR="000E4B94" w:rsidRPr="000E4B94" w:rsidRDefault="000E4B94" w:rsidP="002F3EF1">
            <w:pPr>
              <w:spacing w:line="400" w:lineRule="exact"/>
              <w:jc w:val="center"/>
              <w:rPr>
                <w:rFonts w:ascii="仿宋_GB2312" w:eastAsia="仿宋_GB2312" w:hAnsi="宋体" w:cs="宋体" w:hint="eastAsia"/>
                <w:kern w:val="0"/>
                <w:sz w:val="24"/>
              </w:rPr>
            </w:pPr>
            <w:r w:rsidRPr="000E4B94">
              <w:rPr>
                <w:rFonts w:ascii="仿宋_GB2312" w:eastAsia="仿宋_GB2312" w:hAnsi="宋体" w:cs="宋体" w:hint="eastAsia"/>
                <w:kern w:val="0"/>
                <w:sz w:val="24"/>
              </w:rPr>
              <w:t>舟港口〔2020〕5号</w:t>
            </w:r>
          </w:p>
        </w:tc>
      </w:tr>
      <w:tr w:rsidR="000E4B94" w:rsidRPr="00B6614E" w:rsidTr="000E4B94">
        <w:trPr>
          <w:gridAfter w:val="1"/>
          <w:wAfter w:w="959" w:type="dxa"/>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0E4B94" w:rsidRPr="00B6614E" w:rsidRDefault="000E4B94" w:rsidP="002F3EF1">
            <w:pPr>
              <w:widowControl/>
              <w:jc w:val="center"/>
              <w:textAlignment w:val="center"/>
              <w:rPr>
                <w:rFonts w:ascii="仿宋_GB2312" w:eastAsia="仿宋_GB2312" w:hAnsi="宋体" w:cs="Times New Roman"/>
                <w:color w:val="000000"/>
                <w:kern w:val="0"/>
                <w:sz w:val="24"/>
                <w:szCs w:val="24"/>
              </w:rPr>
            </w:pPr>
            <w:r w:rsidRPr="00B6614E">
              <w:rPr>
                <w:rFonts w:ascii="仿宋_GB2312" w:eastAsia="仿宋_GB2312" w:hAnsi="宋体" w:cs="Times New Roman" w:hint="eastAsia"/>
                <w:color w:val="000000"/>
                <w:kern w:val="0"/>
                <w:sz w:val="24"/>
                <w:szCs w:val="24"/>
              </w:rPr>
              <w:t>11</w:t>
            </w:r>
          </w:p>
        </w:tc>
        <w:tc>
          <w:tcPr>
            <w:tcW w:w="5670" w:type="dxa"/>
            <w:tcBorders>
              <w:top w:val="single" w:sz="4" w:space="0" w:color="000000"/>
              <w:left w:val="nil"/>
              <w:bottom w:val="single" w:sz="4" w:space="0" w:color="000000"/>
              <w:right w:val="single" w:sz="4" w:space="0" w:color="000000"/>
            </w:tcBorders>
            <w:vAlign w:val="center"/>
          </w:tcPr>
          <w:p w:rsidR="000E4B94" w:rsidRPr="0045549B" w:rsidRDefault="000E4B94" w:rsidP="000E4B94">
            <w:pPr>
              <w:widowControl/>
              <w:rPr>
                <w:rFonts w:ascii="仿宋_GB2312" w:eastAsia="仿宋_GB2312" w:hAnsi="宋体" w:hint="eastAsia"/>
                <w:sz w:val="24"/>
              </w:rPr>
            </w:pPr>
            <w:r w:rsidRPr="0045549B">
              <w:rPr>
                <w:rFonts w:ascii="仿宋_GB2312" w:eastAsia="仿宋_GB2312" w:hAnsi="宋体" w:hint="eastAsia"/>
                <w:sz w:val="24"/>
              </w:rPr>
              <w:t>关于印发《舟山市新增省内危险品船运力管理办法（试行）》的通知</w:t>
            </w:r>
          </w:p>
        </w:tc>
        <w:tc>
          <w:tcPr>
            <w:tcW w:w="2268" w:type="dxa"/>
            <w:tcBorders>
              <w:top w:val="single" w:sz="4" w:space="0" w:color="000000"/>
              <w:left w:val="nil"/>
              <w:bottom w:val="single" w:sz="4" w:space="0" w:color="000000"/>
              <w:right w:val="single" w:sz="4" w:space="0" w:color="000000"/>
            </w:tcBorders>
            <w:vAlign w:val="center"/>
          </w:tcPr>
          <w:p w:rsidR="000E4B94" w:rsidRPr="00DC1BB8" w:rsidRDefault="000E4B94" w:rsidP="002F3EF1">
            <w:pPr>
              <w:spacing w:line="400" w:lineRule="exact"/>
              <w:jc w:val="center"/>
              <w:rPr>
                <w:rFonts w:ascii="仿宋_GB2312" w:eastAsia="仿宋_GB2312" w:hAnsi="宋体" w:cs="宋体" w:hint="eastAsia"/>
                <w:kern w:val="0"/>
                <w:sz w:val="24"/>
              </w:rPr>
            </w:pPr>
            <w:r w:rsidRPr="0045549B">
              <w:rPr>
                <w:rFonts w:ascii="仿宋_GB2312" w:eastAsia="仿宋_GB2312" w:hAnsi="宋体" w:cs="宋体" w:hint="eastAsia"/>
                <w:kern w:val="0"/>
                <w:sz w:val="24"/>
              </w:rPr>
              <w:t>舟港口〔2020〕120号</w:t>
            </w:r>
          </w:p>
        </w:tc>
      </w:tr>
    </w:tbl>
    <w:p w:rsidR="000E4B94" w:rsidRDefault="000E4B94"/>
    <w:sectPr w:rsidR="000E4B94" w:rsidSect="00274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0D" w:rsidRDefault="00DB2B0D" w:rsidP="000E4B94">
      <w:r>
        <w:separator/>
      </w:r>
    </w:p>
  </w:endnote>
  <w:endnote w:type="continuationSeparator" w:id="0">
    <w:p w:rsidR="00DB2B0D" w:rsidRDefault="00DB2B0D" w:rsidP="000E4B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0D" w:rsidRDefault="00DB2B0D" w:rsidP="000E4B94">
      <w:r>
        <w:separator/>
      </w:r>
    </w:p>
  </w:footnote>
  <w:footnote w:type="continuationSeparator" w:id="0">
    <w:p w:rsidR="00DB2B0D" w:rsidRDefault="00DB2B0D" w:rsidP="000E4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B94"/>
    <w:rsid w:val="000E4B94"/>
    <w:rsid w:val="001530DD"/>
    <w:rsid w:val="00274B0B"/>
    <w:rsid w:val="005A5562"/>
    <w:rsid w:val="00A37E6B"/>
    <w:rsid w:val="00DB2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4B94"/>
    <w:rPr>
      <w:sz w:val="18"/>
      <w:szCs w:val="18"/>
    </w:rPr>
  </w:style>
  <w:style w:type="paragraph" w:styleId="a4">
    <w:name w:val="footer"/>
    <w:basedOn w:val="a"/>
    <w:link w:val="Char0"/>
    <w:uiPriority w:val="99"/>
    <w:semiHidden/>
    <w:unhideWhenUsed/>
    <w:rsid w:val="000E4B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4B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Company>微软公司</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俞凯</dc:creator>
  <cp:keywords/>
  <dc:description/>
  <cp:lastModifiedBy>俞凯</cp:lastModifiedBy>
  <cp:revision>5</cp:revision>
  <dcterms:created xsi:type="dcterms:W3CDTF">2021-06-04T02:29:00Z</dcterms:created>
  <dcterms:modified xsi:type="dcterms:W3CDTF">2021-06-04T02:42:00Z</dcterms:modified>
</cp:coreProperties>
</file>