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附件 1 </w:t>
      </w:r>
    </w:p>
    <w:p>
      <w:pPr>
        <w:widowControl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</w:pPr>
    </w:p>
    <w:p>
      <w:pPr>
        <w:widowControl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2023年度水利高级工程师自评分申报</w:t>
      </w:r>
    </w:p>
    <w:p>
      <w:pPr>
        <w:widowControl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规定分值确定</w:t>
      </w:r>
    </w:p>
    <w:p>
      <w:pPr>
        <w:widowControl/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根据省水利厅、省人力社保厅关于印发《浙江省水利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工程专业职务任职资格评价条件和评审规则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》（浙水人</w:t>
      </w:r>
      <w:r>
        <w:rPr>
          <w:rFonts w:hint="eastAsia" w:ascii="仿宋" w:hAnsi="仿宋" w:eastAsia="仿宋" w:cs="仿宋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﹞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3号）第五条第（三）款规定：“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不具备前两项规定的，但按本评价条件量化评分标准，自评分达到规定分值经两名水利正高级工程师实名推荐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”。结合上年度水利高级工程师评审通过人员量化评分情况，现将202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年度规定分值确定如下： </w:t>
      </w:r>
    </w:p>
    <w:tbl>
      <w:tblPr>
        <w:tblStyle w:val="5"/>
        <w:tblW w:w="8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2"/>
        <w:gridCol w:w="4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lang w:bidi="ar"/>
              </w:rPr>
              <w:t>专业类别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1"/>
                <w:szCs w:val="31"/>
                <w:lang w:bidi="ar"/>
              </w:rPr>
              <w:t>规定分值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技术开发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规划设计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建设管理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施工管理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  <w:t>运行管理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/>
              </w:rPr>
              <w:t>77.3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eastAsia="仿宋_GB2312" w:cs="Times New Roman"/>
                <w:bCs/>
                <w:sz w:val="32"/>
                <w:szCs w:val="32"/>
              </w:rPr>
              <w:t>行业管理</w:t>
            </w:r>
          </w:p>
        </w:tc>
        <w:tc>
          <w:tcPr>
            <w:tcW w:w="420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77.3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sectPr>
      <w:pgSz w:w="11906" w:h="16838"/>
      <w:pgMar w:top="2154" w:right="1502" w:bottom="1984" w:left="1502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YTE2MzE3NzA4MzFhNzhjZjFmNzQxNTFmNmIzNjYifQ=="/>
  </w:docVars>
  <w:rsids>
    <w:rsidRoot w:val="00024D92"/>
    <w:rsid w:val="00024D92"/>
    <w:rsid w:val="004660D2"/>
    <w:rsid w:val="00562DFF"/>
    <w:rsid w:val="00632B56"/>
    <w:rsid w:val="00632DE0"/>
    <w:rsid w:val="006F1816"/>
    <w:rsid w:val="00932571"/>
    <w:rsid w:val="00DC4D36"/>
    <w:rsid w:val="00EF6741"/>
    <w:rsid w:val="00F11AF5"/>
    <w:rsid w:val="00F5454C"/>
    <w:rsid w:val="278C4EA1"/>
    <w:rsid w:val="6F7B312A"/>
    <w:rsid w:val="72DA1787"/>
    <w:rsid w:val="73778674"/>
    <w:rsid w:val="742D74A7"/>
    <w:rsid w:val="74E36AF1"/>
    <w:rsid w:val="7AB21ABD"/>
    <w:rsid w:val="7E7E8E6A"/>
    <w:rsid w:val="7F73120E"/>
    <w:rsid w:val="CFEF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7</TotalTime>
  <ScaleCrop>false</ScaleCrop>
  <LinksUpToDate>false</LinksUpToDate>
  <CharactersWithSpaces>260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2022-09-09T00:55:00Z</dcterms:created>
  <dc:creator>Administrator</dc:creator>
  <cp:lastModifiedBy>聂婷</cp:lastModifiedBy>
  <cp:lastPrinted>2023-10-07T06:14:39Z</cp:lastPrinted>
  <dcterms:modified xsi:type="dcterms:W3CDTF">2023-10-07T06:16:24Z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22F093B93DA64AFD897E7692D418C684</vt:lpwstr>
  </property>
</Properties>
</file>