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黑体" w:cs="Times New Roman"/>
          <w:sz w:val="32"/>
          <w:szCs w:val="32"/>
        </w:rPr>
      </w:pPr>
      <w:r>
        <w:rPr>
          <w:rFonts w:hint="eastAsia" w:ascii="Times New Roman" w:hAnsi="黑体" w:eastAsia="黑体" w:cs="Times New Roman"/>
          <w:sz w:val="32"/>
          <w:szCs w:val="32"/>
        </w:rPr>
        <w:t>县卫生健康局政府信息主动公开基本目录</w:t>
      </w:r>
    </w:p>
    <w:p>
      <w:pP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信息公开过程：决策、执行、管理、服务、结果</w:t>
      </w:r>
    </w:p>
    <w:p>
      <w:pP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信息公开格式：文本、图表、音频、视频</w:t>
      </w:r>
    </w:p>
    <w:p>
      <w:pP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信息公开渠道：政府网站、微博、微信、移动客户端、广播电视、报刊、信息公告栏、行政服务中心、便民服务中心、县图书馆、县档案馆、其他</w:t>
      </w:r>
    </w:p>
    <w:p>
      <w:pPr>
        <w:pStyle w:val="2"/>
        <w:spacing w:before="2"/>
        <w:rPr>
          <w:rFonts w:ascii="Times New Roman" w:hAnsi="Times New Roman" w:cs="Times New Roman"/>
          <w:sz w:val="4"/>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2268"/>
        <w:gridCol w:w="3075"/>
        <w:gridCol w:w="643"/>
        <w:gridCol w:w="3360"/>
        <w:gridCol w:w="1364"/>
        <w:gridCol w:w="869"/>
        <w:gridCol w:w="134"/>
        <w:gridCol w:w="1023"/>
        <w:gridCol w:w="134"/>
        <w:gridCol w:w="11"/>
        <w:gridCol w:w="1399"/>
        <w:gridCol w:w="127"/>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Align w:val="center"/>
          </w:tcPr>
          <w:p>
            <w:pPr>
              <w:pStyle w:val="12"/>
              <w:ind w:left="16" w:right="7"/>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事项</w:t>
            </w:r>
          </w:p>
          <w:p>
            <w:pPr>
              <w:pStyle w:val="12"/>
              <w:ind w:left="16" w:right="7"/>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类别</w:t>
            </w:r>
          </w:p>
        </w:tc>
        <w:tc>
          <w:tcPr>
            <w:tcW w:w="2268" w:type="dxa"/>
            <w:vAlign w:val="center"/>
          </w:tcPr>
          <w:p>
            <w:pPr>
              <w:pStyle w:val="12"/>
              <w:ind w:left="833"/>
              <w:rPr>
                <w:rFonts w:ascii="Times New Roman" w:hAnsi="Times New Roman" w:eastAsia="黑体" w:cs="Times New Roman"/>
                <w:sz w:val="18"/>
                <w:szCs w:val="18"/>
              </w:rPr>
            </w:pPr>
            <w:r>
              <w:rPr>
                <w:rFonts w:hint="eastAsia" w:ascii="Times New Roman" w:hAnsi="Times New Roman" w:eastAsia="黑体" w:cs="Times New Roman"/>
                <w:sz w:val="18"/>
                <w:szCs w:val="18"/>
              </w:rPr>
              <w:t>事项名称</w:t>
            </w:r>
          </w:p>
        </w:tc>
        <w:tc>
          <w:tcPr>
            <w:tcW w:w="3075" w:type="dxa"/>
            <w:vAlign w:val="center"/>
          </w:tcPr>
          <w:p>
            <w:pPr>
              <w:pStyle w:val="12"/>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公开依据</w:t>
            </w:r>
          </w:p>
        </w:tc>
        <w:tc>
          <w:tcPr>
            <w:tcW w:w="643" w:type="dxa"/>
            <w:vAlign w:val="center"/>
          </w:tcPr>
          <w:p>
            <w:pPr>
              <w:pStyle w:val="12"/>
              <w:ind w:left="41" w:right="30"/>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过程</w:t>
            </w:r>
          </w:p>
        </w:tc>
        <w:tc>
          <w:tcPr>
            <w:tcW w:w="3360" w:type="dxa"/>
            <w:vAlign w:val="center"/>
          </w:tcPr>
          <w:p>
            <w:pPr>
              <w:pStyle w:val="12"/>
              <w:jc w:val="center"/>
              <w:rPr>
                <w:rFonts w:ascii="Times New Roman" w:hAnsi="Times New Roman" w:eastAsia="黑体" w:cs="Times New Roman"/>
                <w:b/>
                <w:color w:val="FF0000"/>
                <w:sz w:val="18"/>
                <w:szCs w:val="18"/>
              </w:rPr>
            </w:pPr>
            <w:r>
              <w:rPr>
                <w:rFonts w:hint="eastAsia" w:ascii="Times New Roman" w:hAnsi="Times New Roman" w:eastAsia="黑体" w:cs="Times New Roman"/>
                <w:sz w:val="18"/>
                <w:szCs w:val="18"/>
              </w:rPr>
              <w:t>内容要求</w:t>
            </w:r>
          </w:p>
        </w:tc>
        <w:tc>
          <w:tcPr>
            <w:tcW w:w="1364" w:type="dxa"/>
            <w:vAlign w:val="center"/>
          </w:tcPr>
          <w:p>
            <w:pPr>
              <w:pStyle w:val="12"/>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公开时限</w:t>
            </w:r>
          </w:p>
        </w:tc>
        <w:tc>
          <w:tcPr>
            <w:tcW w:w="1003" w:type="dxa"/>
            <w:gridSpan w:val="2"/>
            <w:vAlign w:val="center"/>
          </w:tcPr>
          <w:p>
            <w:pPr>
              <w:pStyle w:val="12"/>
              <w:ind w:left="116" w:right="103"/>
              <w:rPr>
                <w:rFonts w:ascii="Times New Roman" w:hAnsi="Times New Roman" w:eastAsia="黑体" w:cs="Times New Roman"/>
                <w:sz w:val="18"/>
                <w:szCs w:val="18"/>
              </w:rPr>
            </w:pPr>
            <w:r>
              <w:rPr>
                <w:rFonts w:hint="eastAsia" w:ascii="Times New Roman" w:hAnsi="Times New Roman" w:eastAsia="黑体" w:cs="Times New Roman"/>
                <w:sz w:val="18"/>
                <w:szCs w:val="18"/>
              </w:rPr>
              <w:t>公开格式</w:t>
            </w:r>
          </w:p>
        </w:tc>
        <w:tc>
          <w:tcPr>
            <w:tcW w:w="1157" w:type="dxa"/>
            <w:gridSpan w:val="2"/>
            <w:vAlign w:val="center"/>
          </w:tcPr>
          <w:p>
            <w:pPr>
              <w:pStyle w:val="12"/>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公开渠道</w:t>
            </w:r>
          </w:p>
        </w:tc>
        <w:tc>
          <w:tcPr>
            <w:tcW w:w="1544" w:type="dxa"/>
            <w:gridSpan w:val="4"/>
            <w:vAlign w:val="center"/>
          </w:tcPr>
          <w:p>
            <w:pPr>
              <w:pStyle w:val="12"/>
              <w:ind w:left="93"/>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咨询及监督</w:t>
            </w:r>
          </w:p>
          <w:p>
            <w:pPr>
              <w:pStyle w:val="12"/>
              <w:ind w:left="93"/>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举报电话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政府信息公开</w:t>
            </w:r>
          </w:p>
        </w:tc>
        <w:tc>
          <w:tcPr>
            <w:tcW w:w="2268"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政府信息主动公开目录</w:t>
            </w:r>
          </w:p>
        </w:tc>
        <w:tc>
          <w:tcPr>
            <w:tcW w:w="3075"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w:t>
            </w:r>
          </w:p>
        </w:tc>
        <w:tc>
          <w:tcPr>
            <w:tcW w:w="643"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3360"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本单位政府信息主动公开基本目录</w:t>
            </w:r>
          </w:p>
        </w:tc>
        <w:tc>
          <w:tcPr>
            <w:tcW w:w="1364"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政府信息公开指南</w:t>
            </w:r>
          </w:p>
        </w:tc>
        <w:tc>
          <w:tcPr>
            <w:tcW w:w="3075" w:type="dxa"/>
            <w:vMerge w:val="continue"/>
            <w:vAlign w:val="center"/>
          </w:tcPr>
          <w:p>
            <w:pPr>
              <w:jc w:val="center"/>
              <w:rPr>
                <w:rFonts w:ascii="Times New Roman" w:hAnsi="Times New Roman" w:eastAsia="仿宋_GB2312" w:cs="Times New Roman"/>
                <w:sz w:val="18"/>
                <w:szCs w:val="18"/>
              </w:rPr>
            </w:pPr>
          </w:p>
        </w:tc>
        <w:tc>
          <w:tcPr>
            <w:tcW w:w="643"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3360"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本单位政府信息公开指南</w:t>
            </w:r>
          </w:p>
        </w:tc>
        <w:tc>
          <w:tcPr>
            <w:tcW w:w="1364" w:type="dxa"/>
            <w:vMerge w:val="continue"/>
            <w:vAlign w:val="center"/>
          </w:tcPr>
          <w:p>
            <w:pPr>
              <w:jc w:val="center"/>
              <w:rPr>
                <w:rFonts w:ascii="Times New Roman" w:hAnsi="Times New Roman" w:eastAsia="仿宋_GB2312" w:cs="Times New Roman"/>
                <w:sz w:val="18"/>
                <w:szCs w:val="18"/>
              </w:rPr>
            </w:pPr>
          </w:p>
        </w:tc>
        <w:tc>
          <w:tcPr>
            <w:tcW w:w="1003" w:type="dxa"/>
            <w:gridSpan w:val="2"/>
            <w:vMerge w:val="continue"/>
            <w:vAlign w:val="center"/>
          </w:tcPr>
          <w:p>
            <w:pPr>
              <w:jc w:val="center"/>
              <w:rPr>
                <w:rFonts w:ascii="Times New Roman" w:hAnsi="Times New Roman" w:eastAsia="仿宋_GB2312" w:cs="Times New Roman"/>
                <w:sz w:val="18"/>
                <w:szCs w:val="18"/>
              </w:rPr>
            </w:pPr>
          </w:p>
        </w:tc>
        <w:tc>
          <w:tcPr>
            <w:tcW w:w="1157" w:type="dxa"/>
            <w:gridSpan w:val="2"/>
            <w:vMerge w:val="continue"/>
            <w:vAlign w:val="center"/>
          </w:tcPr>
          <w:p>
            <w:pPr>
              <w:jc w:val="center"/>
              <w:rPr>
                <w:rFonts w:ascii="Times New Roman" w:hAnsi="Times New Roman" w:eastAsia="仿宋_GB2312" w:cs="Times New Roman"/>
                <w:sz w:val="18"/>
                <w:szCs w:val="18"/>
              </w:rPr>
            </w:pP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政府信息公开制度</w:t>
            </w:r>
          </w:p>
        </w:tc>
        <w:tc>
          <w:tcPr>
            <w:tcW w:w="3075" w:type="dxa"/>
            <w:vMerge w:val="continue"/>
            <w:vAlign w:val="center"/>
          </w:tcPr>
          <w:p>
            <w:pPr>
              <w:jc w:val="center"/>
              <w:rPr>
                <w:rFonts w:ascii="Times New Roman" w:hAnsi="Times New Roman" w:eastAsia="仿宋_GB2312" w:cs="Times New Roman"/>
                <w:sz w:val="18"/>
                <w:szCs w:val="18"/>
              </w:rPr>
            </w:pPr>
          </w:p>
        </w:tc>
        <w:tc>
          <w:tcPr>
            <w:tcW w:w="643"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3360"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本单位政府信息公开工作制度</w:t>
            </w:r>
          </w:p>
        </w:tc>
        <w:tc>
          <w:tcPr>
            <w:tcW w:w="1364" w:type="dxa"/>
            <w:vMerge w:val="continue"/>
            <w:vAlign w:val="center"/>
          </w:tcPr>
          <w:p>
            <w:pPr>
              <w:jc w:val="center"/>
              <w:rPr>
                <w:rFonts w:ascii="Times New Roman" w:hAnsi="Times New Roman" w:eastAsia="仿宋_GB2312" w:cs="Times New Roman"/>
                <w:sz w:val="18"/>
                <w:szCs w:val="18"/>
              </w:rPr>
            </w:pPr>
          </w:p>
        </w:tc>
        <w:tc>
          <w:tcPr>
            <w:tcW w:w="1003" w:type="dxa"/>
            <w:gridSpan w:val="2"/>
            <w:vMerge w:val="continue"/>
            <w:vAlign w:val="center"/>
          </w:tcPr>
          <w:p>
            <w:pPr>
              <w:jc w:val="center"/>
              <w:rPr>
                <w:rFonts w:ascii="Times New Roman" w:hAnsi="Times New Roman" w:eastAsia="仿宋_GB2312" w:cs="Times New Roman"/>
                <w:sz w:val="18"/>
                <w:szCs w:val="18"/>
              </w:rPr>
            </w:pPr>
          </w:p>
        </w:tc>
        <w:tc>
          <w:tcPr>
            <w:tcW w:w="1157" w:type="dxa"/>
            <w:gridSpan w:val="2"/>
            <w:vMerge w:val="continue"/>
            <w:vAlign w:val="center"/>
          </w:tcPr>
          <w:p>
            <w:pPr>
              <w:jc w:val="center"/>
              <w:rPr>
                <w:rFonts w:ascii="Times New Roman" w:hAnsi="Times New Roman" w:eastAsia="仿宋_GB2312" w:cs="Times New Roman"/>
                <w:sz w:val="18"/>
                <w:szCs w:val="18"/>
              </w:rPr>
            </w:pP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政府信息公开年报</w:t>
            </w:r>
          </w:p>
        </w:tc>
        <w:tc>
          <w:tcPr>
            <w:tcW w:w="3075" w:type="dxa"/>
            <w:vMerge w:val="continue"/>
            <w:vAlign w:val="center"/>
          </w:tcPr>
          <w:p>
            <w:pPr>
              <w:jc w:val="center"/>
              <w:rPr>
                <w:rFonts w:ascii="Times New Roman" w:hAnsi="Times New Roman" w:eastAsia="仿宋_GB2312" w:cs="Times New Roman"/>
                <w:sz w:val="18"/>
                <w:szCs w:val="18"/>
              </w:rPr>
            </w:pPr>
          </w:p>
        </w:tc>
        <w:tc>
          <w:tcPr>
            <w:tcW w:w="643"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w:t>
            </w:r>
          </w:p>
        </w:tc>
        <w:tc>
          <w:tcPr>
            <w:tcW w:w="3360"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本单位政府信息公开工作年度报告</w:t>
            </w:r>
          </w:p>
        </w:tc>
        <w:tc>
          <w:tcPr>
            <w:tcW w:w="1364"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每年</w:t>
            </w:r>
            <w:r>
              <w:rPr>
                <w:rFonts w:ascii="Times New Roman" w:hAnsi="Times New Roman" w:eastAsia="仿宋_GB2312" w:cs="Times New Roman"/>
                <w:sz w:val="18"/>
                <w:szCs w:val="18"/>
              </w:rPr>
              <w:t>1</w:t>
            </w:r>
            <w:r>
              <w:rPr>
                <w:rFonts w:hint="eastAsia" w:ascii="Times New Roman" w:hAnsi="Times New Roman" w:eastAsia="仿宋_GB2312" w:cs="Times New Roman"/>
                <w:sz w:val="18"/>
                <w:szCs w:val="18"/>
              </w:rPr>
              <w:t>月</w:t>
            </w:r>
            <w:r>
              <w:rPr>
                <w:rFonts w:ascii="Times New Roman" w:hAnsi="Times New Roman" w:eastAsia="仿宋_GB2312" w:cs="Times New Roman"/>
                <w:sz w:val="18"/>
                <w:szCs w:val="18"/>
              </w:rPr>
              <w:t>31</w:t>
            </w:r>
            <w:r>
              <w:rPr>
                <w:rFonts w:hint="eastAsia" w:ascii="Times New Roman" w:hAnsi="Times New Roman" w:eastAsia="仿宋_GB2312" w:cs="Times New Roman"/>
                <w:sz w:val="18"/>
                <w:szCs w:val="18"/>
              </w:rPr>
              <w:t>日前</w:t>
            </w:r>
          </w:p>
        </w:tc>
        <w:tc>
          <w:tcPr>
            <w:tcW w:w="1003" w:type="dxa"/>
            <w:gridSpan w:val="2"/>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文本、图表</w:t>
            </w:r>
          </w:p>
        </w:tc>
        <w:tc>
          <w:tcPr>
            <w:tcW w:w="1157" w:type="dxa"/>
            <w:gridSpan w:val="2"/>
            <w:vMerge w:val="continue"/>
            <w:vAlign w:val="center"/>
          </w:tcPr>
          <w:p>
            <w:pPr>
              <w:jc w:val="center"/>
              <w:rPr>
                <w:rFonts w:ascii="Times New Roman" w:hAnsi="Times New Roman" w:eastAsia="仿宋_GB2312" w:cs="Times New Roman"/>
                <w:sz w:val="18"/>
                <w:szCs w:val="18"/>
              </w:rPr>
            </w:pP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机构信息</w:t>
            </w:r>
          </w:p>
        </w:tc>
        <w:tc>
          <w:tcPr>
            <w:tcW w:w="2268"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工作职责</w:t>
            </w:r>
          </w:p>
        </w:tc>
        <w:tc>
          <w:tcPr>
            <w:tcW w:w="3075"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《中华人民共和国政府信息公开条例》、三定方案</w:t>
            </w:r>
          </w:p>
        </w:tc>
        <w:tc>
          <w:tcPr>
            <w:tcW w:w="643"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3360"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局工作职责、办公地址、办公时间、联系电话、传真、邮政编码</w:t>
            </w:r>
          </w:p>
        </w:tc>
        <w:tc>
          <w:tcPr>
            <w:tcW w:w="1364"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领导信息</w:t>
            </w:r>
          </w:p>
        </w:tc>
        <w:tc>
          <w:tcPr>
            <w:tcW w:w="3075" w:type="dxa"/>
            <w:vMerge w:val="continue"/>
            <w:vAlign w:val="center"/>
          </w:tcPr>
          <w:p>
            <w:pPr>
              <w:jc w:val="center"/>
              <w:rPr>
                <w:rFonts w:ascii="Times New Roman" w:hAnsi="Times New Roman" w:eastAsia="仿宋_GB2312" w:cs="Times New Roman"/>
                <w:sz w:val="18"/>
                <w:szCs w:val="18"/>
              </w:rPr>
            </w:pPr>
          </w:p>
        </w:tc>
        <w:tc>
          <w:tcPr>
            <w:tcW w:w="643"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3360"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局领导姓名、职务、工作分工</w:t>
            </w:r>
          </w:p>
        </w:tc>
        <w:tc>
          <w:tcPr>
            <w:tcW w:w="1364" w:type="dxa"/>
            <w:vMerge w:val="continue"/>
            <w:vAlign w:val="center"/>
          </w:tcPr>
          <w:p>
            <w:pPr>
              <w:jc w:val="center"/>
              <w:rPr>
                <w:rFonts w:ascii="Times New Roman" w:hAnsi="Times New Roman" w:eastAsia="仿宋_GB2312" w:cs="Times New Roman"/>
                <w:sz w:val="18"/>
                <w:szCs w:val="18"/>
              </w:rPr>
            </w:pPr>
          </w:p>
        </w:tc>
        <w:tc>
          <w:tcPr>
            <w:tcW w:w="1003" w:type="dxa"/>
            <w:gridSpan w:val="2"/>
            <w:vMerge w:val="continue"/>
            <w:vAlign w:val="center"/>
          </w:tcPr>
          <w:p>
            <w:pPr>
              <w:jc w:val="center"/>
              <w:rPr>
                <w:rFonts w:ascii="Times New Roman" w:hAnsi="Times New Roman" w:eastAsia="仿宋_GB2312" w:cs="Times New Roman"/>
                <w:sz w:val="18"/>
                <w:szCs w:val="18"/>
              </w:rPr>
            </w:pPr>
          </w:p>
        </w:tc>
        <w:tc>
          <w:tcPr>
            <w:tcW w:w="1157" w:type="dxa"/>
            <w:gridSpan w:val="2"/>
            <w:vMerge w:val="continue"/>
            <w:vAlign w:val="center"/>
          </w:tcPr>
          <w:p>
            <w:pPr>
              <w:jc w:val="center"/>
              <w:rPr>
                <w:rFonts w:ascii="Times New Roman" w:hAnsi="Times New Roman" w:eastAsia="仿宋_GB2312" w:cs="Times New Roman"/>
                <w:sz w:val="18"/>
                <w:szCs w:val="18"/>
              </w:rPr>
            </w:pP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机构设置</w:t>
            </w:r>
          </w:p>
        </w:tc>
        <w:tc>
          <w:tcPr>
            <w:tcW w:w="3075" w:type="dxa"/>
            <w:vMerge w:val="continue"/>
            <w:vAlign w:val="center"/>
          </w:tcPr>
          <w:p>
            <w:pPr>
              <w:jc w:val="center"/>
              <w:rPr>
                <w:rFonts w:ascii="Times New Roman" w:hAnsi="Times New Roman" w:eastAsia="仿宋_GB2312" w:cs="Times New Roman"/>
                <w:sz w:val="18"/>
                <w:szCs w:val="18"/>
              </w:rPr>
            </w:pPr>
          </w:p>
        </w:tc>
        <w:tc>
          <w:tcPr>
            <w:tcW w:w="643"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3360"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局内设机构、直属单位的工作职能、联系方式</w:t>
            </w:r>
          </w:p>
        </w:tc>
        <w:tc>
          <w:tcPr>
            <w:tcW w:w="1364" w:type="dxa"/>
            <w:vMerge w:val="continue"/>
            <w:vAlign w:val="center"/>
          </w:tcPr>
          <w:p>
            <w:pPr>
              <w:jc w:val="center"/>
              <w:rPr>
                <w:rFonts w:ascii="Times New Roman" w:hAnsi="Times New Roman" w:eastAsia="仿宋_GB2312" w:cs="Times New Roman"/>
                <w:sz w:val="18"/>
                <w:szCs w:val="18"/>
              </w:rPr>
            </w:pPr>
          </w:p>
        </w:tc>
        <w:tc>
          <w:tcPr>
            <w:tcW w:w="1003" w:type="dxa"/>
            <w:gridSpan w:val="2"/>
            <w:vMerge w:val="continue"/>
            <w:vAlign w:val="center"/>
          </w:tcPr>
          <w:p>
            <w:pPr>
              <w:jc w:val="center"/>
              <w:rPr>
                <w:rFonts w:ascii="Times New Roman" w:hAnsi="Times New Roman" w:eastAsia="仿宋_GB2312" w:cs="Times New Roman"/>
                <w:sz w:val="18"/>
                <w:szCs w:val="18"/>
              </w:rPr>
            </w:pPr>
          </w:p>
        </w:tc>
        <w:tc>
          <w:tcPr>
            <w:tcW w:w="1157" w:type="dxa"/>
            <w:gridSpan w:val="2"/>
            <w:vMerge w:val="continue"/>
            <w:vAlign w:val="center"/>
          </w:tcPr>
          <w:p>
            <w:pPr>
              <w:jc w:val="center"/>
              <w:rPr>
                <w:rFonts w:ascii="Times New Roman" w:hAnsi="Times New Roman" w:eastAsia="仿宋_GB2312" w:cs="Times New Roman"/>
                <w:sz w:val="18"/>
                <w:szCs w:val="18"/>
              </w:rPr>
            </w:pP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重大决策预公开</w:t>
            </w:r>
          </w:p>
        </w:tc>
        <w:tc>
          <w:tcPr>
            <w:tcW w:w="2268"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意见征集</w:t>
            </w:r>
          </w:p>
        </w:tc>
        <w:tc>
          <w:tcPr>
            <w:tcW w:w="3075"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w:t>
            </w:r>
          </w:p>
        </w:tc>
        <w:tc>
          <w:tcPr>
            <w:tcW w:w="643"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决策</w:t>
            </w:r>
          </w:p>
        </w:tc>
        <w:tc>
          <w:tcPr>
            <w:tcW w:w="3360"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公开征求意见内容</w:t>
            </w:r>
          </w:p>
        </w:tc>
        <w:tc>
          <w:tcPr>
            <w:tcW w:w="1364" w:type="dxa"/>
            <w:vAlign w:val="center"/>
          </w:tcPr>
          <w:p>
            <w:pPr>
              <w:pStyle w:val="13"/>
              <w:jc w:val="center"/>
              <w:rPr>
                <w:rFonts w:ascii="Times New Roman" w:eastAsia="仿宋_GB2312" w:cs="Times New Roman"/>
                <w:sz w:val="18"/>
                <w:szCs w:val="18"/>
              </w:rPr>
            </w:pPr>
            <w:r>
              <w:rPr>
                <w:rFonts w:hint="eastAsia" w:ascii="Times New Roman" w:eastAsia="仿宋_GB2312" w:cs="Times New Roman"/>
                <w:color w:val="auto"/>
                <w:kern w:val="2"/>
                <w:sz w:val="18"/>
                <w:szCs w:val="18"/>
              </w:rPr>
              <w:t>自该政府信息形成或者变更之日起</w:t>
            </w:r>
            <w:r>
              <w:rPr>
                <w:rFonts w:ascii="Times New Roman" w:eastAsia="仿宋_GB2312" w:cs="Times New Roman"/>
                <w:color w:val="auto"/>
                <w:kern w:val="2"/>
                <w:sz w:val="18"/>
                <w:szCs w:val="18"/>
              </w:rPr>
              <w:t>20</w:t>
            </w:r>
            <w:r>
              <w:rPr>
                <w:rFonts w:hint="eastAsia" w:ascii="Times New Roman" w:eastAsia="仿宋_GB2312" w:cs="Times New Roman"/>
                <w:color w:val="auto"/>
                <w:kern w:val="2"/>
                <w:sz w:val="18"/>
                <w:szCs w:val="18"/>
              </w:rPr>
              <w:t>个工作日内</w:t>
            </w:r>
          </w:p>
        </w:tc>
        <w:tc>
          <w:tcPr>
            <w:tcW w:w="1003" w:type="dxa"/>
            <w:gridSpan w:val="2"/>
            <w:vAlign w:val="center"/>
          </w:tcPr>
          <w:p>
            <w:pPr>
              <w:pStyle w:val="13"/>
              <w:jc w:val="center"/>
              <w:rPr>
                <w:rFonts w:ascii="Times New Roman" w:eastAsia="仿宋_GB2312" w:cs="Times New Roman"/>
                <w:sz w:val="18"/>
                <w:szCs w:val="18"/>
              </w:rPr>
            </w:pPr>
            <w:r>
              <w:rPr>
                <w:rFonts w:hint="eastAsia" w:ascii="Times New Roman" w:eastAsia="仿宋_GB2312" w:cs="Times New Roman"/>
                <w:color w:val="auto"/>
                <w:kern w:val="2"/>
                <w:sz w:val="18"/>
                <w:szCs w:val="18"/>
              </w:rPr>
              <w:t>文本</w:t>
            </w:r>
          </w:p>
        </w:tc>
        <w:tc>
          <w:tcPr>
            <w:tcW w:w="1157" w:type="dxa"/>
            <w:gridSpan w:val="2"/>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政府网站、政务新媒体、信息公告栏</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反馈及采纳情况</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决策</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意见反馈以及采纳情况</w:t>
            </w:r>
          </w:p>
        </w:tc>
        <w:tc>
          <w:tcPr>
            <w:tcW w:w="1364" w:type="dxa"/>
            <w:vAlign w:val="center"/>
          </w:tcPr>
          <w:p>
            <w:pPr>
              <w:pStyle w:val="13"/>
              <w:spacing w:line="280" w:lineRule="exact"/>
              <w:jc w:val="center"/>
              <w:rPr>
                <w:rFonts w:ascii="Times New Roman" w:eastAsia="仿宋_GB2312" w:cs="Times New Roman"/>
                <w:sz w:val="18"/>
                <w:szCs w:val="18"/>
              </w:rPr>
            </w:pPr>
            <w:r>
              <w:rPr>
                <w:rFonts w:hint="eastAsia" w:ascii="Times New Roman" w:eastAsia="仿宋_GB2312" w:cs="Times New Roman"/>
                <w:color w:val="auto"/>
                <w:kern w:val="2"/>
                <w:sz w:val="18"/>
                <w:szCs w:val="18"/>
              </w:rPr>
              <w:t>自该政府信息形成或者变更之日起</w:t>
            </w:r>
            <w:r>
              <w:rPr>
                <w:rFonts w:ascii="Times New Roman" w:eastAsia="仿宋_GB2312" w:cs="Times New Roman"/>
                <w:color w:val="auto"/>
                <w:kern w:val="2"/>
                <w:sz w:val="18"/>
                <w:szCs w:val="18"/>
              </w:rPr>
              <w:t>20</w:t>
            </w:r>
            <w:r>
              <w:rPr>
                <w:rFonts w:hint="eastAsia" w:ascii="Times New Roman" w:eastAsia="仿宋_GB2312" w:cs="Times New Roman"/>
                <w:color w:val="auto"/>
                <w:kern w:val="2"/>
                <w:sz w:val="18"/>
                <w:szCs w:val="18"/>
              </w:rPr>
              <w:t>个工作日内</w:t>
            </w:r>
          </w:p>
        </w:tc>
        <w:tc>
          <w:tcPr>
            <w:tcW w:w="1003" w:type="dxa"/>
            <w:gridSpan w:val="2"/>
            <w:vAlign w:val="center"/>
          </w:tcPr>
          <w:p>
            <w:pPr>
              <w:pStyle w:val="13"/>
              <w:spacing w:line="280" w:lineRule="exact"/>
              <w:jc w:val="center"/>
              <w:rPr>
                <w:rFonts w:ascii="Times New Roman" w:eastAsia="仿宋_GB2312" w:cs="Times New Roman"/>
                <w:sz w:val="18"/>
                <w:szCs w:val="18"/>
              </w:rPr>
            </w:pPr>
            <w:r>
              <w:rPr>
                <w:rFonts w:hint="eastAsia" w:ascii="Times New Roman" w:eastAsia="仿宋_GB2312" w:cs="Times New Roman"/>
                <w:color w:val="auto"/>
                <w:kern w:val="2"/>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政府网站、政务新媒体、信息公告栏</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政策文件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行政规范性文件</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《中华人民共和国政府信息公开条例》《浙江省行政规范性文件管理办法》《浙江省行政机关政策解读工作实施办法》</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决策</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行政规范性文件全文（依法不予公开事项除外）</w:t>
            </w:r>
          </w:p>
        </w:tc>
        <w:tc>
          <w:tcPr>
            <w:tcW w:w="136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政府网站、微信、广播电视、报刊、信息公告栏</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政策解读</w:t>
            </w: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执行</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行政规范性文件及重要政策文件解读</w:t>
            </w:r>
          </w:p>
        </w:tc>
        <w:tc>
          <w:tcPr>
            <w:tcW w:w="1364" w:type="dxa"/>
            <w:vMerge w:val="continue"/>
            <w:vAlign w:val="center"/>
          </w:tcPr>
          <w:p>
            <w:pPr>
              <w:spacing w:line="280" w:lineRule="exact"/>
              <w:jc w:val="center"/>
              <w:rPr>
                <w:rFonts w:ascii="Times New Roman" w:hAnsi="Times New Roman" w:eastAsia="仿宋_GB2312" w:cs="Times New Roman"/>
                <w:sz w:val="18"/>
                <w:szCs w:val="18"/>
              </w:rPr>
            </w:pP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文本、图表、音频、视频</w:t>
            </w:r>
          </w:p>
        </w:tc>
        <w:tc>
          <w:tcPr>
            <w:tcW w:w="1157" w:type="dxa"/>
            <w:gridSpan w:val="2"/>
            <w:vMerge w:val="continue"/>
            <w:vAlign w:val="center"/>
          </w:tcPr>
          <w:p>
            <w:pPr>
              <w:spacing w:line="280" w:lineRule="exact"/>
              <w:jc w:val="center"/>
              <w:rPr>
                <w:rFonts w:ascii="Times New Roman" w:hAnsi="Times New Roman" w:eastAsia="仿宋_GB2312" w:cs="Times New Roman"/>
                <w:sz w:val="18"/>
                <w:szCs w:val="18"/>
              </w:rPr>
            </w:pP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新闻发布</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工作动态</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结果</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卫生健康部门工作动态、新闻发布内容、媒体报道情况及公告、公示信息等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文本、图表、</w:t>
            </w:r>
            <w:r>
              <w:rPr>
                <w:rFonts w:hint="eastAsia" w:ascii="Times New Roman" w:hAnsi="Times New Roman" w:eastAsia="仿宋_GB2312" w:cs="Times New Roman"/>
                <w:sz w:val="18"/>
                <w:szCs w:val="18"/>
              </w:rPr>
              <w:t>视频</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规划计划</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规划信息</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执行</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卫生健康各项规划</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文本、图表</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计划总结</w:t>
            </w: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执行</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年度工作计划、工作总结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统计信息</w:t>
            </w: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医疗卫生机构数、医护人员数、医疗卫生工作量、医保基金统计公报、医保参保统计信息、医疗救助统计信息等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重大建设项目</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重大建设项目批准</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执行</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县级医疗卫生健康单位重大建设项目批准情况等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仿宋_GB2312"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财务信息</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部门年度预算</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执行</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部门年度财政预算</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每年</w:t>
            </w:r>
            <w:r>
              <w:rPr>
                <w:rFonts w:ascii="Times New Roman" w:hAnsi="Times New Roman" w:eastAsia="仿宋_GB2312" w:cs="Times New Roman"/>
                <w:sz w:val="18"/>
                <w:szCs w:val="18"/>
              </w:rPr>
              <w:t>3</w:t>
            </w:r>
            <w:r>
              <w:rPr>
                <w:rFonts w:hint="eastAsia" w:ascii="Times New Roman" w:hAnsi="Times New Roman" w:eastAsia="仿宋_GB2312" w:cs="Times New Roman"/>
                <w:sz w:val="18"/>
                <w:szCs w:val="18"/>
              </w:rPr>
              <w:t>月</w:t>
            </w:r>
            <w:r>
              <w:rPr>
                <w:rFonts w:ascii="Times New Roman" w:hAnsi="Times New Roman" w:eastAsia="仿宋_GB2312" w:cs="Times New Roman"/>
                <w:sz w:val="18"/>
                <w:szCs w:val="18"/>
              </w:rPr>
              <w:t>1</w:t>
            </w:r>
            <w:r>
              <w:rPr>
                <w:rFonts w:hint="eastAsia" w:ascii="Times New Roman" w:hAnsi="Times New Roman" w:eastAsia="仿宋_GB2312" w:cs="Times New Roman"/>
                <w:sz w:val="18"/>
                <w:szCs w:val="18"/>
              </w:rPr>
              <w:t>日前</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部门年度决算</w:t>
            </w: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部门年度财政决算</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每年</w:t>
            </w:r>
            <w:r>
              <w:rPr>
                <w:rFonts w:ascii="Times New Roman" w:hAnsi="Times New Roman" w:eastAsia="仿宋_GB2312" w:cs="Times New Roman"/>
                <w:sz w:val="18"/>
                <w:szCs w:val="18"/>
              </w:rPr>
              <w:t>9</w:t>
            </w:r>
            <w:r>
              <w:rPr>
                <w:rFonts w:hint="eastAsia" w:ascii="Times New Roman" w:hAnsi="Times New Roman" w:eastAsia="仿宋_GB2312" w:cs="Times New Roman"/>
                <w:sz w:val="18"/>
                <w:szCs w:val="18"/>
              </w:rPr>
              <w:t>月</w:t>
            </w:r>
            <w:r>
              <w:rPr>
                <w:rFonts w:ascii="Times New Roman" w:hAnsi="Times New Roman" w:eastAsia="仿宋_GB2312" w:cs="Times New Roman"/>
                <w:sz w:val="18"/>
                <w:szCs w:val="18"/>
              </w:rPr>
              <w:t>15</w:t>
            </w:r>
            <w:r>
              <w:rPr>
                <w:rFonts w:hint="eastAsia" w:ascii="Times New Roman" w:hAnsi="Times New Roman" w:eastAsia="仿宋_GB2312" w:cs="Times New Roman"/>
                <w:sz w:val="18"/>
                <w:szCs w:val="18"/>
              </w:rPr>
              <w:t>日前</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政府采购</w:t>
            </w: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政府采购、公开招投标公告及中标结果公告等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人事信息</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人员招录</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招考计划、面试公告、录用公告等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干部任免</w:t>
            </w: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任免文件</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restart"/>
            <w:vAlign w:val="center"/>
          </w:tcPr>
          <w:p>
            <w:pPr>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应急管理</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应急指南</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《中华人民共和国政府信息公开条例》《突发公共卫生事件应急条例》</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应急预案、方案等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Merge w:val="continue"/>
            <w:vAlign w:val="center"/>
          </w:tcPr>
          <w:p>
            <w:pPr>
              <w:jc w:val="center"/>
              <w:rPr>
                <w:rFonts w:ascii="Times New Roman" w:hAnsi="Times New Roman" w:eastAsia="仿宋_GB2312" w:cs="Times New Roman"/>
                <w:sz w:val="18"/>
                <w:szCs w:val="18"/>
              </w:rPr>
            </w:pP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突发公共卫生事件</w:t>
            </w: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卫生健康行政部门牵头处置的突发公共卫生事件信息、医学紧急救援、预警信息等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Align w:val="center"/>
          </w:tcPr>
          <w:p>
            <w:pPr>
              <w:pStyle w:val="12"/>
              <w:ind w:left="16" w:right="7"/>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监管监测</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饮用水卫生监测情况</w:t>
            </w:r>
          </w:p>
        </w:tc>
        <w:tc>
          <w:tcPr>
            <w:tcW w:w="3075" w:type="dxa"/>
            <w:vAlign w:val="center"/>
          </w:tcPr>
          <w:p>
            <w:pPr>
              <w:spacing w:line="280" w:lineRule="exac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3360" w:type="dxa"/>
            <w:vAlign w:val="center"/>
          </w:tcPr>
          <w:p>
            <w:pPr>
              <w:spacing w:line="280" w:lineRule="exac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用户水龙头水质卫生监测总体结果</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674" w:type="dxa"/>
            <w:vAlign w:val="center"/>
          </w:tcPr>
          <w:p>
            <w:pPr>
              <w:pStyle w:val="12"/>
              <w:ind w:left="16" w:right="7"/>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行政执法</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双随机一公开</w:t>
            </w:r>
          </w:p>
        </w:tc>
        <w:tc>
          <w:tcPr>
            <w:tcW w:w="3075" w:type="dxa"/>
            <w:vAlign w:val="center"/>
          </w:tcPr>
          <w:p>
            <w:pPr>
              <w:spacing w:line="280" w:lineRule="exac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《中华人民共和国政府信息公开条例》《国务院办公厅关于推广随机抽查规范事中事后监管的通知》</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3360" w:type="dxa"/>
            <w:vAlign w:val="center"/>
          </w:tcPr>
          <w:p>
            <w:pPr>
              <w:spacing w:line="280" w:lineRule="exact"/>
              <w:rPr>
                <w:rFonts w:ascii="Times New Roman" w:hAnsi="Times New Roman" w:eastAsia="仿宋_GB2312" w:cs="Times New Roman"/>
                <w:sz w:val="18"/>
                <w:szCs w:val="18"/>
              </w:rPr>
            </w:pPr>
            <w:r>
              <w:rPr>
                <w:rFonts w:hint="eastAsia" w:ascii="Times New Roman" w:hAnsi="Times New Roman" w:eastAsia="仿宋_GB2312" w:cs="Times New Roman"/>
                <w:spacing w:val="-5"/>
                <w:sz w:val="18"/>
                <w:szCs w:val="18"/>
              </w:rPr>
              <w:t>执法监督随机抽查事项清单、抽</w:t>
            </w:r>
            <w:r>
              <w:rPr>
                <w:rFonts w:hint="eastAsia" w:ascii="Times New Roman" w:hAnsi="Times New Roman" w:eastAsia="仿宋_GB2312" w:cs="Times New Roman"/>
                <w:spacing w:val="-4"/>
                <w:sz w:val="18"/>
                <w:szCs w:val="18"/>
              </w:rPr>
              <w:t>查计划、检查结果</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4" w:hRule="atLeast"/>
          <w:jc w:val="center"/>
        </w:trPr>
        <w:tc>
          <w:tcPr>
            <w:tcW w:w="674" w:type="dxa"/>
            <w:vMerge w:val="restart"/>
            <w:vAlign w:val="center"/>
          </w:tcPr>
          <w:p>
            <w:pPr>
              <w:pStyle w:val="12"/>
              <w:ind w:left="16" w:right="7"/>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放射诊疗</w:t>
            </w:r>
            <w:r>
              <w:rPr>
                <w:rFonts w:hint="eastAsia" w:ascii="Times New Roman" w:hAnsi="Times New Roman" w:eastAsia="仿宋_GB2312" w:cs="Times New Roman"/>
                <w:spacing w:val="-5"/>
                <w:sz w:val="18"/>
                <w:szCs w:val="18"/>
              </w:rPr>
              <w:t>建设项目</w:t>
            </w:r>
            <w:r>
              <w:rPr>
                <w:rFonts w:hint="eastAsia" w:ascii="Times New Roman" w:hAnsi="Times New Roman" w:eastAsia="仿宋_GB2312" w:cs="Times New Roman"/>
                <w:sz w:val="18"/>
                <w:szCs w:val="18"/>
              </w:rPr>
              <w:t>预评价审查</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中华人民共和国职业病防治法》《国务院办公厅关于全面推进行政执法公示制度执法全过程记录制度重大执法决定法制审核制度的指导意见》</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pacing w:val="-5"/>
                <w:sz w:val="18"/>
                <w:szCs w:val="18"/>
              </w:rPr>
              <w:t>办事指南：权利</w:t>
            </w:r>
            <w:r>
              <w:rPr>
                <w:rFonts w:hint="eastAsia" w:ascii="Times New Roman" w:hAnsi="Times New Roman" w:eastAsia="仿宋_GB2312" w:cs="Times New Roman"/>
                <w:spacing w:val="-5"/>
                <w:sz w:val="18"/>
                <w:szCs w:val="18"/>
                <w:lang w:eastAsia="zh-CN"/>
              </w:rPr>
              <w:t>编码、适用范围、权力事项类型、受理机</w:t>
            </w:r>
            <w:r>
              <w:rPr>
                <w:rFonts w:hint="eastAsia" w:ascii="Times New Roman" w:hAnsi="Times New Roman" w:eastAsia="仿宋_GB2312" w:cs="Times New Roman"/>
                <w:sz w:val="18"/>
                <w:szCs w:val="18"/>
              </w:rPr>
              <w:t>构</w:t>
            </w:r>
            <w:r>
              <w:rPr>
                <w:rFonts w:hint="eastAsia" w:ascii="Times New Roman" w:hAnsi="Times New Roman" w:eastAsia="仿宋_GB2312" w:cs="Times New Roman"/>
                <w:spacing w:val="-12"/>
                <w:sz w:val="18"/>
                <w:szCs w:val="18"/>
              </w:rPr>
              <w:t>、决定机构、事项审查类型</w:t>
            </w:r>
            <w:r>
              <w:rPr>
                <w:rFonts w:hint="eastAsia" w:ascii="Times New Roman" w:hAnsi="Times New Roman" w:eastAsia="仿宋_GB2312" w:cs="Times New Roman"/>
                <w:spacing w:val="-8"/>
                <w:sz w:val="18"/>
                <w:szCs w:val="18"/>
              </w:rPr>
              <w:t>申请方式、办公时间地址、联系电话、审批</w:t>
            </w:r>
            <w:r>
              <w:rPr>
                <w:rFonts w:hint="eastAsia" w:ascii="Times New Roman" w:hAnsi="Times New Roman" w:eastAsia="仿宋_GB2312" w:cs="Times New Roman"/>
                <w:spacing w:val="-7"/>
                <w:sz w:val="18"/>
                <w:szCs w:val="18"/>
              </w:rPr>
              <w:t>结果、办结时限、结果送达、申请条件和限</w:t>
            </w:r>
            <w:r>
              <w:rPr>
                <w:rFonts w:hint="eastAsia" w:ascii="Times New Roman" w:hAnsi="Times New Roman" w:eastAsia="仿宋_GB2312" w:cs="Times New Roman"/>
                <w:spacing w:val="-5"/>
                <w:sz w:val="18"/>
                <w:szCs w:val="18"/>
              </w:rPr>
              <w:t>制、申请材料、办理流程、法定依据、收费</w:t>
            </w:r>
            <w:r>
              <w:rPr>
                <w:rFonts w:hint="eastAsia" w:ascii="Times New Roman" w:hAnsi="Times New Roman" w:eastAsia="仿宋_GB2312" w:cs="Times New Roman"/>
                <w:spacing w:val="-4"/>
                <w:sz w:val="18"/>
                <w:szCs w:val="18"/>
              </w:rPr>
              <w:t>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自该信息产生或变更之日起</w:t>
            </w:r>
            <w:r>
              <w:rPr>
                <w:rFonts w:ascii="Times New Roman" w:hAnsi="Times New Roman" w:eastAsia="仿宋_GB2312" w:cs="Times New Roman"/>
                <w:sz w:val="18"/>
                <w:szCs w:val="18"/>
              </w:rPr>
              <w:t>20</w:t>
            </w:r>
            <w:r>
              <w:rPr>
                <w:rFonts w:hint="eastAsia" w:ascii="Times New Roman" w:hAnsi="Times New Roman" w:eastAsia="仿宋_GB2312" w:cs="Times New Roman"/>
                <w:sz w:val="18"/>
                <w:szCs w:val="18"/>
              </w:rPr>
              <w:t>个</w:t>
            </w:r>
            <w:r>
              <w:rPr>
                <w:rFonts w:hint="eastAsia" w:ascii="Times New Roman" w:hAnsi="Times New Roman" w:eastAsia="仿宋_GB2312" w:cs="Times New Roman"/>
                <w:spacing w:val="-5"/>
                <w:sz w:val="18"/>
                <w:szCs w:val="18"/>
              </w:rPr>
              <w:t>工作日内</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4"/>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1960" w:hRule="atLeast"/>
          <w:jc w:val="center"/>
        </w:trPr>
        <w:tc>
          <w:tcPr>
            <w:tcW w:w="674" w:type="dxa"/>
            <w:vMerge w:val="continue"/>
            <w:vAlign w:val="center"/>
          </w:tcPr>
          <w:p>
            <w:pPr>
              <w:pStyle w:val="12"/>
              <w:jc w:val="center"/>
              <w:rPr>
                <w:rFonts w:ascii="Times New Roman" w:hAnsi="Times New Roman" w:eastAsia="仿宋_GB2312" w:cs="Times New Roman"/>
                <w:sz w:val="18"/>
                <w:szCs w:val="18"/>
              </w:rPr>
            </w:pPr>
          </w:p>
        </w:tc>
        <w:tc>
          <w:tcPr>
            <w:tcW w:w="2268" w:type="dxa"/>
            <w:vMerge w:val="continue"/>
            <w:vAlign w:val="center"/>
          </w:tcPr>
          <w:p>
            <w:pPr>
              <w:pStyle w:val="12"/>
              <w:jc w:val="center"/>
              <w:rPr>
                <w:rFonts w:ascii="Times New Roman" w:hAnsi="Times New Roman" w:eastAsia="仿宋_GB2312" w:cs="Times New Roman"/>
                <w:sz w:val="18"/>
                <w:szCs w:val="18"/>
              </w:rPr>
            </w:pPr>
          </w:p>
        </w:tc>
        <w:tc>
          <w:tcPr>
            <w:tcW w:w="3075" w:type="dxa"/>
            <w:vMerge w:val="continue"/>
            <w:vAlign w:val="center"/>
          </w:tcPr>
          <w:p>
            <w:pPr>
              <w:pStyle w:val="12"/>
              <w:jc w:val="center"/>
              <w:rPr>
                <w:rFonts w:ascii="Times New Roman" w:hAnsi="Times New Roman" w:eastAsia="仿宋_GB2312" w:cs="Times New Roman"/>
                <w:sz w:val="18"/>
                <w:szCs w:val="18"/>
              </w:rPr>
            </w:pP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、结果</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审查信息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pacing w:val="-3"/>
                <w:sz w:val="18"/>
                <w:szCs w:val="18"/>
              </w:rPr>
              <w:t>自信息形成或者变</w:t>
            </w:r>
            <w:r>
              <w:rPr>
                <w:rFonts w:hint="eastAsia" w:ascii="Times New Roman" w:hAnsi="Times New Roman" w:eastAsia="仿宋_GB2312" w:cs="Times New Roman"/>
                <w:spacing w:val="-11"/>
                <w:sz w:val="18"/>
                <w:szCs w:val="18"/>
              </w:rPr>
              <w:t>更之日起</w:t>
            </w:r>
            <w:r>
              <w:rPr>
                <w:rFonts w:ascii="Times New Roman" w:hAnsi="Times New Roman" w:eastAsia="仿宋_GB2312" w:cs="Times New Roman"/>
                <w:spacing w:val="-11"/>
                <w:sz w:val="18"/>
                <w:szCs w:val="18"/>
              </w:rPr>
              <w:t xml:space="preserve"> </w:t>
            </w:r>
            <w:r>
              <w:rPr>
                <w:rFonts w:ascii="Times New Roman" w:hAnsi="Times New Roman" w:eastAsia="仿宋_GB2312" w:cs="Times New Roman"/>
                <w:sz w:val="18"/>
                <w:szCs w:val="18"/>
              </w:rPr>
              <w:t>7</w:t>
            </w:r>
            <w:r>
              <w:rPr>
                <w:rFonts w:ascii="Times New Roman" w:hAnsi="Times New Roman" w:eastAsia="仿宋_GB2312" w:cs="Times New Roman"/>
                <w:spacing w:val="-10"/>
                <w:sz w:val="18"/>
                <w:szCs w:val="18"/>
              </w:rPr>
              <w:t xml:space="preserve"> </w:t>
            </w:r>
            <w:r>
              <w:rPr>
                <w:rFonts w:hint="eastAsia" w:ascii="Times New Roman" w:hAnsi="Times New Roman" w:eastAsia="仿宋_GB2312" w:cs="Times New Roman"/>
                <w:spacing w:val="-10"/>
                <w:sz w:val="18"/>
                <w:szCs w:val="18"/>
              </w:rPr>
              <w:t>个工作日</w:t>
            </w:r>
            <w:r>
              <w:rPr>
                <w:rFonts w:hint="eastAsia" w:ascii="Times New Roman" w:hAnsi="Times New Roman" w:eastAsia="仿宋_GB2312" w:cs="Times New Roman"/>
                <w:spacing w:val="-5"/>
                <w:sz w:val="18"/>
                <w:szCs w:val="18"/>
              </w:rPr>
              <w:t>内予以公开</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68" w:type="dxa"/>
            <w:gridSpan w:val="3"/>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26" w:type="dxa"/>
            <w:gridSpan w:val="2"/>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2505" w:hRule="atLeast"/>
          <w:jc w:val="center"/>
        </w:trPr>
        <w:tc>
          <w:tcPr>
            <w:tcW w:w="674" w:type="dxa"/>
            <w:vMerge w:val="restart"/>
            <w:vAlign w:val="center"/>
          </w:tcPr>
          <w:p>
            <w:pPr>
              <w:pStyle w:val="12"/>
              <w:ind w:left="35"/>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放射诊疗建设项目竣工验收</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中华人民共和国职业病防治法》《国务院办公厅关于全面推进行政执法公示制度执法全过程记录制度重大执法决定法制审核制度的指导意见》</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pacing w:val="-5"/>
                <w:sz w:val="18"/>
                <w:szCs w:val="18"/>
              </w:rPr>
              <w:t>办事指南：权利</w:t>
            </w:r>
            <w:r>
              <w:rPr>
                <w:rFonts w:hint="eastAsia" w:ascii="Times New Roman" w:hAnsi="Times New Roman" w:eastAsia="仿宋_GB2312" w:cs="Times New Roman"/>
                <w:spacing w:val="-5"/>
                <w:sz w:val="18"/>
                <w:szCs w:val="18"/>
                <w:lang w:eastAsia="zh-CN"/>
              </w:rPr>
              <w:t>编码、适用范围、权力事项类型、受理机</w:t>
            </w:r>
            <w:r>
              <w:rPr>
                <w:rFonts w:hint="eastAsia" w:ascii="Times New Roman" w:hAnsi="Times New Roman" w:eastAsia="仿宋_GB2312" w:cs="Times New Roman"/>
                <w:spacing w:val="-12"/>
                <w:sz w:val="18"/>
                <w:szCs w:val="18"/>
              </w:rPr>
              <w:t>构、决定机构、事项审查类型</w:t>
            </w:r>
            <w:r>
              <w:rPr>
                <w:rFonts w:hint="eastAsia" w:ascii="Times New Roman" w:hAnsi="Times New Roman" w:eastAsia="仿宋_GB2312" w:cs="Times New Roman"/>
                <w:spacing w:val="-8"/>
                <w:sz w:val="18"/>
                <w:szCs w:val="18"/>
              </w:rPr>
              <w:t>申请方式、</w:t>
            </w:r>
            <w:r>
              <w:rPr>
                <w:rFonts w:hint="eastAsia" w:ascii="Times New Roman" w:hAnsi="Times New Roman" w:eastAsia="仿宋_GB2312" w:cs="Times New Roman"/>
                <w:sz w:val="18"/>
                <w:szCs w:val="18"/>
              </w:rPr>
              <w:t>办公时间</w:t>
            </w:r>
            <w:r>
              <w:rPr>
                <w:rFonts w:hint="eastAsia" w:ascii="Times New Roman" w:hAnsi="Times New Roman" w:eastAsia="仿宋_GB2312" w:cs="Times New Roman"/>
                <w:spacing w:val="-8"/>
                <w:sz w:val="18"/>
                <w:szCs w:val="18"/>
              </w:rPr>
              <w:t>地址、联系电话、审批</w:t>
            </w:r>
            <w:r>
              <w:rPr>
                <w:rFonts w:hint="eastAsia" w:ascii="Times New Roman" w:hAnsi="Times New Roman" w:eastAsia="仿宋_GB2312" w:cs="Times New Roman"/>
                <w:spacing w:val="-7"/>
                <w:sz w:val="18"/>
                <w:szCs w:val="18"/>
              </w:rPr>
              <w:t>结果、办结时限、结果送达、申请条件和限</w:t>
            </w:r>
            <w:r>
              <w:rPr>
                <w:rFonts w:hint="eastAsia" w:ascii="Times New Roman" w:hAnsi="Times New Roman" w:eastAsia="仿宋_GB2312" w:cs="Times New Roman"/>
                <w:spacing w:val="-5"/>
                <w:sz w:val="18"/>
                <w:szCs w:val="18"/>
              </w:rPr>
              <w:t>制、申请材料、办理流程、法定依据、收费</w:t>
            </w:r>
            <w:r>
              <w:rPr>
                <w:rFonts w:hint="eastAsia" w:ascii="Times New Roman" w:hAnsi="Times New Roman" w:eastAsia="仿宋_GB2312" w:cs="Times New Roman"/>
                <w:spacing w:val="-4"/>
                <w:sz w:val="18"/>
                <w:szCs w:val="18"/>
              </w:rPr>
              <w:t>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w:t>
            </w:r>
            <w:r>
              <w:rPr>
                <w:rFonts w:hint="eastAsia" w:ascii="Times New Roman" w:hAnsi="Times New Roman" w:eastAsia="仿宋_GB2312" w:cs="Times New Roman"/>
                <w:spacing w:val="-8"/>
                <w:sz w:val="18"/>
                <w:szCs w:val="18"/>
              </w:rPr>
              <w:t>更之日起</w:t>
            </w:r>
            <w:r>
              <w:rPr>
                <w:rFonts w:ascii="Times New Roman" w:hAnsi="Times New Roman" w:eastAsia="仿宋_GB2312" w:cs="Times New Roman"/>
                <w:spacing w:val="-8"/>
                <w:sz w:val="18"/>
                <w:szCs w:val="18"/>
              </w:rPr>
              <w:t xml:space="preserve"> </w:t>
            </w:r>
            <w:r>
              <w:rPr>
                <w:rFonts w:ascii="Times New Roman" w:hAnsi="Times New Roman" w:eastAsia="仿宋_GB2312" w:cs="Times New Roman"/>
                <w:sz w:val="18"/>
                <w:szCs w:val="18"/>
              </w:rPr>
              <w:t>20</w:t>
            </w:r>
            <w:r>
              <w:rPr>
                <w:rFonts w:ascii="Times New Roman" w:hAnsi="Times New Roman" w:eastAsia="仿宋_GB2312" w:cs="Times New Roman"/>
                <w:spacing w:val="-10"/>
                <w:sz w:val="18"/>
                <w:szCs w:val="18"/>
              </w:rPr>
              <w:t xml:space="preserve"> </w:t>
            </w:r>
            <w:r>
              <w:rPr>
                <w:rFonts w:hint="eastAsia" w:ascii="Times New Roman" w:hAnsi="Times New Roman" w:eastAsia="仿宋_GB2312" w:cs="Times New Roman"/>
                <w:spacing w:val="-10"/>
                <w:sz w:val="18"/>
                <w:szCs w:val="18"/>
              </w:rPr>
              <w:t>个工作</w:t>
            </w:r>
            <w:r>
              <w:rPr>
                <w:rFonts w:hint="eastAsia" w:ascii="Times New Roman" w:hAnsi="Times New Roman" w:eastAsia="仿宋_GB2312" w:cs="Times New Roman"/>
                <w:spacing w:val="-5"/>
                <w:sz w:val="18"/>
                <w:szCs w:val="18"/>
              </w:rPr>
              <w:t>日内予以公开</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68" w:type="dxa"/>
            <w:gridSpan w:val="3"/>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26" w:type="dxa"/>
            <w:gridSpan w:val="2"/>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1426" w:hRule="atLeast"/>
          <w:jc w:val="center"/>
        </w:trPr>
        <w:tc>
          <w:tcPr>
            <w:tcW w:w="674" w:type="dxa"/>
            <w:vMerge w:val="continue"/>
            <w:tcBorders>
              <w:top w:val="nil"/>
            </w:tcBorders>
            <w:vAlign w:val="center"/>
          </w:tcPr>
          <w:p>
            <w:pPr>
              <w:jc w:val="center"/>
              <w:rPr>
                <w:rFonts w:ascii="Times New Roman" w:hAnsi="Times New Roman" w:eastAsia="仿宋_GB2312" w:cs="Times New Roman"/>
                <w:sz w:val="18"/>
                <w:szCs w:val="18"/>
              </w:rPr>
            </w:pPr>
          </w:p>
        </w:tc>
        <w:tc>
          <w:tcPr>
            <w:tcW w:w="2268" w:type="dxa"/>
            <w:vMerge w:val="continue"/>
            <w:tcBorders>
              <w:top w:val="nil"/>
            </w:tcBorders>
            <w:vAlign w:val="center"/>
          </w:tcPr>
          <w:p>
            <w:pPr>
              <w:jc w:val="center"/>
              <w:rPr>
                <w:rFonts w:ascii="Times New Roman" w:hAnsi="Times New Roman" w:eastAsia="仿宋_GB2312" w:cs="Times New Roman"/>
                <w:sz w:val="18"/>
                <w:szCs w:val="18"/>
              </w:rPr>
            </w:pPr>
          </w:p>
        </w:tc>
        <w:tc>
          <w:tcPr>
            <w:tcW w:w="3075" w:type="dxa"/>
            <w:vMerge w:val="continue"/>
            <w:tcBorders>
              <w:top w:val="nil"/>
            </w:tcBorders>
            <w:vAlign w:val="center"/>
          </w:tcPr>
          <w:p>
            <w:pPr>
              <w:jc w:val="center"/>
              <w:rPr>
                <w:rFonts w:ascii="Times New Roman" w:hAnsi="Times New Roman" w:eastAsia="仿宋_GB2312" w:cs="Times New Roman"/>
                <w:sz w:val="18"/>
                <w:szCs w:val="18"/>
              </w:rPr>
            </w:pP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竣工验收信息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pacing w:val="-3"/>
                <w:sz w:val="18"/>
                <w:szCs w:val="18"/>
              </w:rPr>
              <w:t>自信息形成或者变</w:t>
            </w:r>
            <w:r>
              <w:rPr>
                <w:rFonts w:hint="eastAsia" w:ascii="Times New Roman" w:hAnsi="Times New Roman" w:eastAsia="仿宋_GB2312" w:cs="Times New Roman"/>
                <w:spacing w:val="-11"/>
                <w:sz w:val="18"/>
                <w:szCs w:val="18"/>
              </w:rPr>
              <w:t>更之日起</w:t>
            </w:r>
            <w:r>
              <w:rPr>
                <w:rFonts w:ascii="Times New Roman" w:hAnsi="Times New Roman" w:eastAsia="仿宋_GB2312" w:cs="Times New Roman"/>
                <w:spacing w:val="-11"/>
                <w:sz w:val="18"/>
                <w:szCs w:val="18"/>
              </w:rPr>
              <w:t xml:space="preserve"> </w:t>
            </w:r>
            <w:r>
              <w:rPr>
                <w:rFonts w:ascii="Times New Roman" w:hAnsi="Times New Roman" w:eastAsia="仿宋_GB2312" w:cs="Times New Roman"/>
                <w:sz w:val="18"/>
                <w:szCs w:val="18"/>
              </w:rPr>
              <w:t>7</w:t>
            </w:r>
            <w:r>
              <w:rPr>
                <w:rFonts w:ascii="Times New Roman" w:hAnsi="Times New Roman" w:eastAsia="仿宋_GB2312" w:cs="Times New Roman"/>
                <w:spacing w:val="-10"/>
                <w:sz w:val="18"/>
                <w:szCs w:val="18"/>
              </w:rPr>
              <w:t xml:space="preserve"> </w:t>
            </w:r>
            <w:r>
              <w:rPr>
                <w:rFonts w:hint="eastAsia" w:ascii="Times New Roman" w:hAnsi="Times New Roman" w:eastAsia="仿宋_GB2312" w:cs="Times New Roman"/>
                <w:spacing w:val="-10"/>
                <w:sz w:val="18"/>
                <w:szCs w:val="18"/>
              </w:rPr>
              <w:t>个工作日</w:t>
            </w:r>
            <w:r>
              <w:rPr>
                <w:rFonts w:hint="eastAsia" w:ascii="Times New Roman" w:hAnsi="Times New Roman" w:eastAsia="仿宋_GB2312" w:cs="Times New Roman"/>
                <w:spacing w:val="-5"/>
                <w:sz w:val="18"/>
                <w:szCs w:val="18"/>
              </w:rPr>
              <w:t>内予以公开</w:t>
            </w:r>
          </w:p>
        </w:tc>
        <w:tc>
          <w:tcPr>
            <w:tcW w:w="100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68" w:type="dxa"/>
            <w:gridSpan w:val="3"/>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26" w:type="dxa"/>
            <w:gridSpan w:val="2"/>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34" w:type="dxa"/>
          <w:trHeight w:val="2436" w:hRule="atLeast"/>
          <w:jc w:val="center"/>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医师执业许可</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中华人民共和国执业医师法》《浙江省发展中医药条例》《医师执业注册暂行办法》《国务院办公厅关于全面推进行政执法公示制度执法全过程记录制度重大执法决定法制审核制度的指导意见》</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办事指南：权利</w:t>
            </w:r>
            <w:r>
              <w:rPr>
                <w:rFonts w:hint="eastAsia" w:ascii="Times New Roman" w:hAnsi="Times New Roman" w:eastAsia="仿宋_GB2312" w:cs="Times New Roman"/>
                <w:sz w:val="18"/>
                <w:szCs w:val="18"/>
                <w:lang w:eastAsia="zh-CN"/>
              </w:rPr>
              <w:t>编码、适用范围、权力事项类型、受理机</w:t>
            </w:r>
            <w:r>
              <w:rPr>
                <w:rFonts w:hint="eastAsia" w:ascii="Times New Roman" w:hAnsi="Times New Roman" w:eastAsia="仿宋_GB2312" w:cs="Times New Roman"/>
                <w:sz w:val="18"/>
                <w:szCs w:val="18"/>
              </w:rPr>
              <w:t>构、决定机构、事项审查类型申请方式、办公时间地址、联系电话、审批结果、办结时限、结果送达、申请条件和限制、申请材料、办理流程、法定依据、收费情况、办事者权利和义务、进度查询等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3"/>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34" w:type="dxa"/>
          <w:trHeight w:val="1491" w:hRule="atLeast"/>
          <w:jc w:val="center"/>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注册信息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3"/>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34" w:type="dxa"/>
          <w:trHeight w:val="2389" w:hRule="atLeast"/>
          <w:jc w:val="center"/>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护士执业注册</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护士条例》《浙江省发展中医药条例》《护士执业注册管理办法《国务院办公厅关于全面推进行政执法公示制度执法全过程记录制度重大执法决定法制审核制度的指导意见》</w:t>
            </w: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办事指南：权利</w:t>
            </w:r>
            <w:r>
              <w:rPr>
                <w:rFonts w:hint="eastAsia" w:ascii="Times New Roman" w:hAnsi="Times New Roman" w:eastAsia="仿宋_GB2312" w:cs="Times New Roman"/>
                <w:sz w:val="18"/>
                <w:szCs w:val="18"/>
                <w:lang w:eastAsia="zh-CN"/>
              </w:rPr>
              <w:t>编码、适用范围、权力事项类型、受理机</w:t>
            </w:r>
            <w:r>
              <w:rPr>
                <w:rFonts w:hint="eastAsia" w:ascii="Times New Roman" w:hAnsi="Times New Roman" w:eastAsia="仿宋_GB2312" w:cs="Times New Roman"/>
                <w:sz w:val="18"/>
                <w:szCs w:val="18"/>
              </w:rPr>
              <w:t>构、决定机构、事项审查类型申请方式、办公时间地址、联系电话、审批结果、办结时限、结果送达、申请条件和限制、申请材料、办理流程、法定依据、收费情况、办事者权利和义务、进度查询等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3"/>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34" w:type="dxa"/>
          <w:trHeight w:val="2389" w:hRule="atLeast"/>
          <w:jc w:val="center"/>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336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注册信息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gridSpan w:val="3"/>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bl>
    <w:p>
      <w:pPr>
        <w:spacing w:line="280" w:lineRule="exact"/>
        <w:jc w:val="center"/>
        <w:rPr>
          <w:rFonts w:ascii="Times New Roman" w:hAnsi="Times New Roman" w:eastAsia="仿宋_GB2312" w:cs="Times New Roman"/>
          <w:sz w:val="18"/>
          <w:szCs w:val="18"/>
        </w:rPr>
        <w:sectPr>
          <w:footerReference r:id="rId3" w:type="default"/>
          <w:footerReference r:id="rId4" w:type="even"/>
          <w:pgSz w:w="16840" w:h="11910" w:orient="landscape"/>
          <w:pgMar w:top="720" w:right="600" w:bottom="700" w:left="600" w:header="0" w:footer="889" w:gutter="0"/>
          <w:cols w:space="720" w:num="1"/>
        </w:sectPr>
      </w:pPr>
    </w:p>
    <w:tbl>
      <w:tblPr>
        <w:tblStyle w:val="5"/>
        <w:tblW w:w="0" w:type="auto"/>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2268"/>
        <w:gridCol w:w="3075"/>
        <w:gridCol w:w="43"/>
        <w:gridCol w:w="600"/>
        <w:gridCol w:w="2863"/>
        <w:gridCol w:w="1364"/>
        <w:gridCol w:w="869"/>
        <w:gridCol w:w="1157"/>
        <w:gridCol w:w="1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6"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母婴保健专项技术服务许可（机构审批）</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中华人民共和国母婴保健法》《中华人民共和国母婴保健法实施办法》《浙江省人民政府办公厅关于公布取消和调整行政审批事项目录及全省行政许可事项目录（</w:t>
            </w:r>
            <w:r>
              <w:rPr>
                <w:rFonts w:ascii="Times New Roman" w:hAnsi="Times New Roman" w:eastAsia="仿宋_GB2312" w:cs="Times New Roman"/>
                <w:sz w:val="18"/>
                <w:szCs w:val="18"/>
              </w:rPr>
              <w:t xml:space="preserve">2017 </w:t>
            </w:r>
            <w:r>
              <w:rPr>
                <w:rFonts w:hint="eastAsia" w:ascii="Times New Roman" w:hAnsi="Times New Roman" w:eastAsia="仿宋_GB2312" w:cs="Times New Roman"/>
                <w:sz w:val="18"/>
                <w:szCs w:val="18"/>
              </w:rPr>
              <w:t>年）的通知》《国务院办公厅关于全面推进行政执法公示制度执法全过程记录制度重大执法决定法制审核制度的指导意见》</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办事指南：权利</w:t>
            </w:r>
            <w:r>
              <w:rPr>
                <w:rFonts w:hint="eastAsia" w:ascii="Times New Roman" w:hAnsi="Times New Roman" w:eastAsia="仿宋_GB2312" w:cs="Times New Roman"/>
                <w:sz w:val="18"/>
                <w:szCs w:val="18"/>
                <w:lang w:eastAsia="zh-CN"/>
              </w:rPr>
              <w:t>编码、适用范围、权力事项类型、受理机</w:t>
            </w:r>
            <w:r>
              <w:rPr>
                <w:rFonts w:hint="eastAsia" w:ascii="Times New Roman" w:hAnsi="Times New Roman" w:eastAsia="仿宋_GB2312" w:cs="Times New Roman"/>
                <w:sz w:val="18"/>
                <w:szCs w:val="18"/>
              </w:rPr>
              <w:t>构、决定机构、事项审查类型申请方式、办公时间地址、联系电话、审批结果、办结时限、结果送达、申请条件和限制、申请材料、办理流程、法定依据、收费情况、办事者权利和义务、进度查询等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许可信息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2"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母婴保健专项技术服务许可（人员许可）</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中华人民共和国母婴保健法》《中华人民共和国母婴保健法实施办法》《浙江省人民政府办公厅关于公布取消和调整行政审批事项目录及全省行政许可事项目录（</w:t>
            </w:r>
            <w:r>
              <w:rPr>
                <w:rFonts w:ascii="Times New Roman" w:hAnsi="Times New Roman" w:eastAsia="仿宋_GB2312" w:cs="Times New Roman"/>
                <w:sz w:val="18"/>
                <w:szCs w:val="18"/>
              </w:rPr>
              <w:t xml:space="preserve">2017 </w:t>
            </w:r>
            <w:r>
              <w:rPr>
                <w:rFonts w:hint="eastAsia" w:ascii="Times New Roman" w:hAnsi="Times New Roman" w:eastAsia="仿宋_GB2312" w:cs="Times New Roman"/>
                <w:sz w:val="18"/>
                <w:szCs w:val="18"/>
              </w:rPr>
              <w:t>年）的通知》《国务院办公厅关于全面推进行政执法公示制度执法全过程记录制度重大执法决定法制审核制度的指导意见》</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办事指南：权利</w:t>
            </w:r>
            <w:r>
              <w:rPr>
                <w:rFonts w:hint="eastAsia" w:ascii="Times New Roman" w:hAnsi="Times New Roman" w:eastAsia="仿宋_GB2312" w:cs="Times New Roman"/>
                <w:sz w:val="18"/>
                <w:szCs w:val="18"/>
                <w:lang w:eastAsia="zh-CN"/>
              </w:rPr>
              <w:t>编码、适用范围、权力事项类型、受理机</w:t>
            </w:r>
            <w:r>
              <w:rPr>
                <w:rFonts w:hint="eastAsia" w:ascii="Times New Roman" w:hAnsi="Times New Roman" w:eastAsia="仿宋_GB2312" w:cs="Times New Roman"/>
                <w:sz w:val="18"/>
                <w:szCs w:val="18"/>
              </w:rPr>
              <w:t>构、决定机构、事项审查类型申请方式、办公时间地址、联系电话、审批结果、办结时限、结果送达、申请条件和限制、申请材料、办理流程、法定依据、收费情况、办事者权利和义务、进度查询等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许可信息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设置医疗机构审批</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《中华人民共和国政府信息公开条例》《中华人民共和国行政许可法》《医疗机构管理条例》《浙江省人民政府办公厅关于公布取消和调整行政审批事项目录及全省行政许可事项目录（</w:t>
            </w:r>
            <w:r>
              <w:rPr>
                <w:rFonts w:ascii="Times New Roman" w:hAnsi="Times New Roman" w:eastAsia="仿宋_GB2312" w:cs="Times New Roman"/>
                <w:sz w:val="18"/>
                <w:szCs w:val="18"/>
              </w:rPr>
              <w:t xml:space="preserve">2017 </w:t>
            </w:r>
            <w:r>
              <w:rPr>
                <w:rFonts w:hint="eastAsia" w:ascii="Times New Roman" w:hAnsi="Times New Roman" w:eastAsia="仿宋_GB2312" w:cs="Times New Roman"/>
                <w:sz w:val="18"/>
                <w:szCs w:val="18"/>
              </w:rPr>
              <w:t>年）的通知》《国务院办公厅关于全面</w:t>
            </w:r>
          </w:p>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推进行政执法公示制度执法全过程记录制度重大执法决定法制审核制度的指导意见》</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办事指南：权利</w:t>
            </w:r>
            <w:r>
              <w:rPr>
                <w:rFonts w:hint="eastAsia" w:ascii="Times New Roman" w:hAnsi="Times New Roman" w:eastAsia="仿宋_GB2312" w:cs="Times New Roman"/>
                <w:sz w:val="18"/>
                <w:szCs w:val="18"/>
                <w:lang w:eastAsia="zh-CN"/>
              </w:rPr>
              <w:t>编码、适用范围、权力事项类型、受理机</w:t>
            </w:r>
            <w:r>
              <w:rPr>
                <w:rFonts w:hint="eastAsia" w:ascii="Times New Roman" w:hAnsi="Times New Roman" w:eastAsia="仿宋_GB2312" w:cs="Times New Roman"/>
                <w:sz w:val="18"/>
                <w:szCs w:val="18"/>
              </w:rPr>
              <w:t>构、决定机构、事项审查类型、申请方式、办公时间地址、联系电话、审批结果、办结时限、结果送达、申请条件和限制、申请材料、办理流程、法定依据、收费情况、办事者权利和义务、进度查询</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7"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审批信息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7</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医疗机构执业许可</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《中华人民共和国政府信息公开条例》《中华人民共和国行政许可法》《医疗机构管理条例《国务院办公厅关于全面推进行政执法公示制度执法全过程记录制度重大执法决定法制审核制度的指导意见》</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办事指南：权利</w:t>
            </w:r>
            <w:r>
              <w:rPr>
                <w:rFonts w:hint="eastAsia" w:ascii="Times New Roman" w:hAnsi="Times New Roman" w:eastAsia="仿宋_GB2312" w:cs="Times New Roman"/>
                <w:sz w:val="18"/>
                <w:szCs w:val="18"/>
                <w:lang w:eastAsia="zh-CN"/>
              </w:rPr>
              <w:t>编码、适用范围、权力事项类型、受理机</w:t>
            </w:r>
            <w:r>
              <w:rPr>
                <w:rFonts w:hint="eastAsia" w:ascii="Times New Roman" w:hAnsi="Times New Roman" w:eastAsia="仿宋_GB2312" w:cs="Times New Roman"/>
                <w:sz w:val="18"/>
                <w:szCs w:val="18"/>
              </w:rPr>
              <w:t>构、决定机构、事项审查类型申请方式、办公时间地址、联系电话、审批结果、办结时限、结果送达、申请条件和限制、申请材料、办理流程、法定依据、收费情况、办事者权利和义务、进度查询等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4"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许可证信息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2"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乡村医生执业注册</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《中华人民共和国政府信息公开条例》《中华人民共和国行政许可法》《乡村医生从业管理条例》《国务院办公厅关于全面推进行政执法公示制度执法全过程记录制度重大执法决定法制审核制度的指导意见》</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办事指南：权利</w:t>
            </w:r>
            <w:r>
              <w:rPr>
                <w:rFonts w:hint="eastAsia" w:ascii="Times New Roman" w:hAnsi="Times New Roman" w:eastAsia="仿宋_GB2312" w:cs="Times New Roman"/>
                <w:sz w:val="18"/>
                <w:szCs w:val="18"/>
                <w:lang w:eastAsia="zh-CN"/>
              </w:rPr>
              <w:t>编码、适用范围、权力事项类型、受理机</w:t>
            </w:r>
            <w:r>
              <w:rPr>
                <w:rFonts w:hint="eastAsia" w:ascii="Times New Roman" w:hAnsi="Times New Roman" w:eastAsia="仿宋_GB2312" w:cs="Times New Roman"/>
                <w:sz w:val="18"/>
                <w:szCs w:val="18"/>
              </w:rPr>
              <w:t>构、决定机构、事项审查类型申请方式、办公时间地址、联系电话、审批结果、办结时限、结果送达、申请条件和限制、申请材料、办理流程、法定依据、收费情况、办事者权利和义务、进度查询等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Merge w:val="continue"/>
            <w:tcBorders>
              <w:top w:val="nil"/>
            </w:tcBorders>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执业注册信息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公共场所卫生行政许可</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公共场所卫生管理条例》《公共场所卫生管理条例实施细则》《国务院办公厅关于全面推进行政执法公示制度执法全过程记录制度重大执法决定法制审核制度的指导意见》</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办事指南：权利</w:t>
            </w:r>
            <w:r>
              <w:rPr>
                <w:rFonts w:hint="eastAsia" w:ascii="Times New Roman" w:hAnsi="Times New Roman" w:eastAsia="仿宋_GB2312" w:cs="Times New Roman"/>
                <w:sz w:val="18"/>
                <w:szCs w:val="18"/>
                <w:lang w:eastAsia="zh-CN"/>
              </w:rPr>
              <w:t>编码、适用范围、权力事项类型、受理机</w:t>
            </w:r>
            <w:r>
              <w:rPr>
                <w:rFonts w:hint="eastAsia" w:ascii="Times New Roman" w:hAnsi="Times New Roman" w:eastAsia="仿宋_GB2312" w:cs="Times New Roman"/>
                <w:sz w:val="18"/>
                <w:szCs w:val="18"/>
              </w:rPr>
              <w:t>构、决定机构、事项审查类型申请方式、办公时间地址、联系电话、审批结果、办结时限、结果送达、申请条件和限制、申请材料、办理流程、法定依据、收费情况、办事者权利和义务、进度查询等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47"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卫生许可证信息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放射诊疗许可</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放射性同位素与射线装置安全和防护条例》《放射诊疗管理规定《浙江省人民政府办公厅关于公布取消和调整行政审批事项目录及全省行政许可事项目录（</w:t>
            </w:r>
            <w:r>
              <w:rPr>
                <w:rFonts w:ascii="Times New Roman" w:hAnsi="Times New Roman" w:eastAsia="仿宋_GB2312" w:cs="Times New Roman"/>
                <w:sz w:val="18"/>
                <w:szCs w:val="18"/>
              </w:rPr>
              <w:t xml:space="preserve">2017 </w:t>
            </w:r>
            <w:r>
              <w:rPr>
                <w:rFonts w:hint="eastAsia" w:ascii="Times New Roman" w:hAnsi="Times New Roman" w:eastAsia="仿宋_GB2312" w:cs="Times New Roman"/>
                <w:sz w:val="18"/>
                <w:szCs w:val="18"/>
              </w:rPr>
              <w:t>年）的通知》《国务院办公厅关于全面推进行政执法公示制度执法全过程记录制度重大执法决定法制审核制度的指导意见》</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办事指南：权利</w:t>
            </w:r>
            <w:r>
              <w:rPr>
                <w:rFonts w:hint="eastAsia" w:ascii="Times New Roman" w:hAnsi="Times New Roman" w:eastAsia="仿宋_GB2312" w:cs="Times New Roman"/>
                <w:sz w:val="18"/>
                <w:szCs w:val="18"/>
                <w:lang w:eastAsia="zh-CN"/>
              </w:rPr>
              <w:t>编码、适用范围、权力事项类型、受理机</w:t>
            </w:r>
            <w:r>
              <w:rPr>
                <w:rFonts w:hint="eastAsia" w:ascii="Times New Roman" w:hAnsi="Times New Roman" w:eastAsia="仿宋_GB2312" w:cs="Times New Roman"/>
                <w:sz w:val="18"/>
                <w:szCs w:val="18"/>
              </w:rPr>
              <w:t>构、决定机构、事项审查类型申请方式、办公时间地址、联系电话、审批结果、办结时限、结果送达、申请条件和限制、申请材料、办理流程、法定依据、收费情况、办事者权利和义务、进度查询等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放射诊疗许可证信息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2"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集中式供水单位卫生许可</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中华人民共和国传染病防治法》《生活饮用水卫生监督管理办法《国务院办公厅关于全面推进行政执法公示制度执法全过程记录制度重大执法决定法制审核制度的指导意见》</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办事指南：权利</w:t>
            </w:r>
            <w:r>
              <w:rPr>
                <w:rFonts w:hint="eastAsia" w:ascii="Times New Roman" w:hAnsi="Times New Roman" w:eastAsia="仿宋_GB2312" w:cs="Times New Roman"/>
                <w:sz w:val="18"/>
                <w:szCs w:val="18"/>
                <w:lang w:eastAsia="zh-CN"/>
              </w:rPr>
              <w:t>编码、适用范围、权力事项类型、受理机</w:t>
            </w:r>
            <w:r>
              <w:rPr>
                <w:rFonts w:hint="eastAsia" w:ascii="Times New Roman" w:hAnsi="Times New Roman" w:eastAsia="仿宋_GB2312" w:cs="Times New Roman"/>
                <w:sz w:val="18"/>
                <w:szCs w:val="18"/>
              </w:rPr>
              <w:t>构、决定机构、事项审查类型申请方式、办公时间地址、联系电话、审批结果、办结时限、结果送达、申请条件和限制、申请材料、办理流程、法定依据、收费情况、办事者权利和义务、进度查询等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2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卫生许可证信息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行政许可</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再生育审批</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许可法》《中华人民共和国人口与计划生育法》《浙江省人口与计划生育条例》《国务院办公厅关于全面推进行政执法公示制度执法全过程记录制度重大执法决定法制审核制度的指导意见》</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办事指南：权利</w:t>
            </w:r>
            <w:r>
              <w:rPr>
                <w:rFonts w:hint="eastAsia" w:ascii="Times New Roman" w:hAnsi="Times New Roman" w:eastAsia="仿宋_GB2312" w:cs="Times New Roman"/>
                <w:sz w:val="18"/>
                <w:szCs w:val="18"/>
                <w:lang w:eastAsia="zh-CN"/>
              </w:rPr>
              <w:t>编码、适用范围、权力事项类型、受理机</w:t>
            </w:r>
            <w:r>
              <w:rPr>
                <w:rFonts w:hint="eastAsia" w:ascii="Times New Roman" w:hAnsi="Times New Roman" w:eastAsia="仿宋_GB2312" w:cs="Times New Roman"/>
                <w:sz w:val="18"/>
                <w:szCs w:val="18"/>
              </w:rPr>
              <w:t>构、决定机构、事项审查类型申请方式、办公时间地址、联系电话、审批结果、办结时限、结果送达、申请条件和限制、申请材料、办理流程、法定依据、收费情况、办事者权利和义务、进度查询等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0"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审批信息</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49"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行政强制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传染源的隔离检疫消毒控制</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《中华人民共和国政府信息公开条例》《中华人民共和国行政强制法》《中华人民共和国传染病防治法》《艾滋病防治条例》《国内交通卫生检疫条例》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行政强制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查封或者暂扣涉嫌违反《医疗废物管理条例》规定的场所、设备、运输工具和物品</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《中华人民共和国政府信息公开条例》《中华人民共和国行政强制法》《医疗废物管理条例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行政强制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对未经批准擅自开办医疗机构行医或者非医师行医进行取缔</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《中华人民共和国政府信息公开条例》《中华人民共和国行政强制法》《中华人民共和国执业医师法》《乡村医生从业管理条例》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8"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行政强制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封存造成职业病危害事故或者可能导致职业病危害事故发生的材料和设备</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《中华人民共和国政府信息公开条例》《中华人民共和国行政强制法》《中华人民共和国职业病防治法》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1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行政强制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查封、扣押医疗机构可能流入非法渠道的麻醉药品和精神药品</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《中华人民共和国政府信息公开条例》《中华人民共和国行政强制法》《行政强制法》《麻醉药品和精神药品管理条例》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行政强制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发生实验室工作人员感染事故、病原微生物泄漏事件或者实验室从</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事病原微生物相关实验活动造成</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实验室感染事故的预防、控制措施</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《中华人民共和国政府信息公开条例》《中华人民共和国行政强制法》《行政强制法》《病原微生物实验室生物安全管理条例》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8"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行政强制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取缔非法行医和非法采供血</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强制法》《中华人民共和国献血法》《中华人民共和国传染病防治法》《血站管理办法》《血制品管理条例》《浙江省实施〈中华人民共和国献血法〉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7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行政强制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对消毒剂和消毒器械及生产经营单位监管过程中涉及的行政强制</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《中华人民共和国政府信息公开条例》《中华人民共和国行政强制法》《中华人民共和国传染病防治法》《中华人民共和国传染病防治法实施办法》《消毒管理办法》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行政强制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对涉及饮用水卫生安全产品和饮用水供水单位监管过程中涉及的行政强制</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《中华人民共和国政府信息公开条例》《中华人民共和国行政强制法》《中华人民共和国传染病防治法》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5"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行政强制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对突发公共卫生事件应急处理中医疗机构的监管过程中涉及的行政强制</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《中华人民共和国政府信息公开条例》《中华人民共和国行政强制法》《突发公共卫生事件应急条例》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25"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违反单采血浆站管理办法规定的处罚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《中华人民共和国政府信息公开条例》《中华人民共和国行政处罚法》《国务院办公厅关于全面推进行政执法公示制度执法全过程记录制度重大执法决定法制审核制度的指导意见》《单采血浆站管理办法》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3"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违反艾滋病防治条例规定的处罚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《中华人民共和国政府信息公开条例》《中华人民共和国行政处罚法》《国务院办公厅关于全面推进行政执法公示制度执法全过程记录制度重大执法决定法制审核制度的指导意见》《艾滋病防治条例》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8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用人单位未按照规定实行有害作</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业与无害作业分开、工作场所与生活场所分开的；用人单位的主要负责人、职业卫生管理人员未接受职</w:t>
            </w:r>
          </w:p>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业卫生培训的处罚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工作场所职业卫生监督管理规定》</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3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32"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违反医疗质量管理办法规定的处罚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《中华人民共和国政府信息公开条例》《中华人民共和国行政处罚法》《国务院办公厅关于全面推进行政执法公示制度执法全过程记录制度重大执法决定法制审核制度的指导意见》《医疗质量管理办法》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66"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3"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违反医疗气功管理暂行规定的处罚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《中华人民共和国政府信息公开条例》《中华人民共和国行政处罚法》《国务院办公厅关于全面推进行政执法公示制度执法全过程记录制度重大执法决定法制审核制度的指导意见》《医疗气功管理暂行规定》</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5"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违反浙江省医疗机构药品和医疗器械使用监督管理办法规定的处罚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浙江省医疗机构药品和医疗器械使用监督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违反浙江省突发公共卫生事件预防与应急办法规定的处罚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浙江省突发公共卫生事件预防与应急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66"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违反浙江省爱国卫生促进条例规定的处罚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《中华人民共和国政府信息公开条例》《中华人民共和国行政处罚法》《国务院办公厅关于全面推进行政执法公示制度执法全过程记录制度重大执法决定法制审核制度的指导意见》《浙江省爱国卫生促进条例》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7"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违反疫苗流通和预防接种管理条例规定的处罚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疫苗流通和预防接种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违反医疗机构临床用血管理办法规定的处罚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《中华人民共和国政府信息公开条例》《中华人民共和国行政处罚法》《国务院办公厅关于全面推进行政执法公示制度执法全过程记录制度重大执法决定法制审核制度的指导意见》《医疗机构临床用血管理办法》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27"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87"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违反血吸虫病防治条例规定的处罚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《中华人民共和国政府信息公开条例》《中华人民共和国行政处罚法》《国务院办公厅关于全面推进行政执法公示制度执法全过程记录制度重大执法决定法制审核制度的指导意见》《血吸虫病防治条例》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违反学校卫生工作条例规定的处罚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《中华人民共和国政府信息公开条例》《中华人民共和国行政处罚法》《国务院办公厅关于全面推进行政执法公示制度执法全过程记录制度重大执法决定法制审核制度的指导意见》《学校卫生工作条例》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7"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违反性病防治管理办法规定的处罚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《中华人民共和国政府信息公开条例》《中华人民共和国行政处罚法》《国务院办公厅关于全面推进行政执法公示制度执法全过程记录制度重大执法决定法制审核制度的指导意见》《性病防治管理办法》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2"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违反药品不良反应报告和监测管理办法规定的处罚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药品不良反应报告和监测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2"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违反医疗机构管理条例规定的处罚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《中华人民共和国政府信息公开条例》《中华人民共和国行政处罚法》《国务院办公厅关于全面推进行政执法公示制度执法全过程记录制度重大执法决定法制审核制度的指导意见》《医疗机构管理条例》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6"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违反放射诊疗管理规定的处罚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《中华人民共和国政府信息公开条例》《中华人民共和国行政处罚法》《国务院办公厅关于全面推进行政执法公示制度执法全过程记录制度重大执法决定法制审核制度的指导意见》《放射诊疗管理规定》</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7"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87"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违反母婴保健法规定的处罚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《中华人民共和国政府信息公开条例》《中华人民共和国行政处罚法》《国务院办公厅关于全面推进行政执法公示制度执法全过程记录制度重大执法决定法制审核制度的指导意见》《中华人民共和国母婴保健法》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违反人类精子库管理办法规定的处罚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《中华人民共和国政府信息公开条例》《中华人民共和国行政处罚法》《国务院办公厅关于全面推进行政执法公示制度执法全过程记录制度重大执法决定法制审核制度的指导意见》《人类精子库管理办法》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5"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5"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违反麻醉药品和精神药品管理条例规定的处罚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麻醉药品和精神药品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2"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违反人体器官移植条例规定的处罚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《中华人民共和国政府信息公开条例》《中华人民共和国行政处罚法》《国务院办公厅关于全面推进行政执法公示制度执法全过程记录制度重大执法决定法制审核制度的指导意见》《人体器官移植条例》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5"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5"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违反血液制品管理条例规定的处罚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《中华人民共和国政府信息公开条例》《中华人民共和国行政处罚法》《国务院办公厅关于全面推进行政执法公示制度执法全过程记录制度重大执法决定法制审核制度的指导意见》《血液制品管理条例》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7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违反医疗废物管理条例规定的处罚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《中华人民共和国政府信息公开条例》《中华人民共和国行政处罚法》《国务院办公厅关于全面推进行政执法公示制度执法全过程记录制度重大执法决定法制审核制度的指导意见》《医疗废物管理条例》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1"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33"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违反国务院关于加强食品等产品安全监督管理的特别规定的处罚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国务院关于加强食品等产品安全监督管理的特别规定》</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1"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未落实工作场所职业病管理规定，</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职业病防护设施和防护用品管理、档案资料不符合规定、对员工职业健康体检和职业病诊断、治疗不符合规定、拒绝监督检查的处罚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6"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7"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职业卫生技术服务机构泄露服务对象的技术秘密和商业秘密的；转让或者租借资质证书的；转包职业卫生技术服务项目的；采取不正当竞争手段，故意贬低、诋毁其他职业卫生技术服务机构的；未按照规定办理资质证书变更手续的；未依法与建设单位、用人单位签订职业</w:t>
            </w:r>
          </w:p>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卫生技术服务合同的；擅自更改、简化职业卫生技术服务程序和相关内容的；在申请资质、资质延续接受监督检查时，隐瞒有关情况或者提供虚假文件、资料的处罚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职业卫生技术服务机构监督管理暂行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50"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违反公共场所卫生管理规定的处罚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《中华人民共和国政府信息公开条例》《中华人民共和国行政处罚法》《国务院办公厅关于全面推进行政执法公示制度执法全过程记录制度重大执法决定法制审核制度的指导意见》《公共场所卫生管理条例》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6"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违反脐带血造血干细胞库管理规定的处罚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《中华人民共和国政府信息公开条例》《中华人民共和国行政处罚法》《国务院办公厅关于全面推进行政执法公示制度执法全过程记录制度重大执法决定法制审核制度的指导意见》《脐带血造血干细胞库管理》</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违反抗菌药物临床应用管理办法规定的处罚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《中华人民共和国政府信息公开条例》《中华人民共和国行政处罚法》《国务院办公厅关于全面推进行政执法公示制度执法全过程记录制度重大执法决定法制审核制度的指导意见》《抗菌药物临床应用管理办法》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3"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2"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违反禁止非医学需要的胎儿性别鉴定和选择性别人工终止妊娠的规定的处罚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禁止非医学需要的胎儿性别鉴定和选择性别人工终止妊娠的规定》</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违反人口与计划生育法规定的处罚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人口与计划生育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违反精神卫生法规定的处罚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《中华人民共和国政府信息公开条例》《中华人民共和国行政处罚法》《国务院办公厅关于全面推进行政执法公示制度执法全过程记录制度重大执法决定法制审核制度的指导意见》《中华人民共和国精神卫生法》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2"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违反计划生育技术服务管理规定的处罚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《中华人民共和国政府信息公开条例》《中华人民共和国行政处罚法》《国务院办公厅关于全面推进行政执法公示制度执法全过程记录制度重大执法决定法制审核制度的指导意见》《计划生育技术服务管理条例》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5"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违反护士条例规定的处罚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《中华人民共和国政府信息公开条例》《中华人民共和国行政处罚法》《国务院办公厅关于全面推进行政执法公示制度执法全过程记录制度重大执法决定法制审核制度的指导意见》《护士条例》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3"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违反国内交通卫生检疫条例规定的处罚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《中华人民共和国政府信息公开条例》《中华人民共和国行政处罚法》《国务院办公厅关于全面推进行政执法公示制度执法全过程记录制度重大执法决定法制审核制度的指导意见》《国内交通卫生检疫条例》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7"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7"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违反食品安全法规定的处罚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《中华人民共和国政府信息公开条例》《中华人民共和国行政处罚法》《国务院办公厅关于全面推进行政执法公示制度执法全过程记录制度重大执法决定法制审核制度的指导意见》《中华人民共和国食品安全法》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违反乡村医生从业管理条例规定的处罚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《中华人民共和国政府信息公开条例》《中华人民共和国行政处罚法》《国务院办公厅关于全面推进行政执法公示制度执法全过程记录制度重大执法决定法制审核制度的指导意见》《乡村医生从业管理条例》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3"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违反突发公共卫生事件应急条例规定的处罚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《中华人民共和国政府信息公开条例》《中华人民共和国行政处罚法》《国务院办公厅关于全面推进行政执法公示制度执法全过程记录制度重大执法决定法制审核制度的指导意见》《突发公共卫生事件应急条例》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2"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建设单位未按照本办法规定，对职业病危害预评价报告、职业病防护设施设计、职业病危害控制效果评价报告进行评审的；建设项目的选址、生产规模、工艺、职业病危害因素的种类、职业病防护设施发生重大变更时，未对变更内容重新进行职业病危害预评价或者未重新</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进行职业病防护设施设计并办理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有关手续，进行施工的；需要试运行的职业病防护设施未与主体工程同时试运行的处罚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《中华人民共和国政府信息公开条例》《中华人民共和国行政处罚法》《国务院办公厅关于全面推进行政执法公示制度执法全过程记录制度重大执法决定法制审核制度的指导意见》《建设项目职业卫生</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三同时</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监督管理暂行办法</w:t>
            </w:r>
          </w:p>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（国家安全监管总局令第</w:t>
            </w:r>
            <w:r>
              <w:rPr>
                <w:rFonts w:ascii="Times New Roman" w:hAnsi="Times New Roman" w:eastAsia="仿宋_GB2312" w:cs="Times New Roman"/>
                <w:sz w:val="18"/>
                <w:szCs w:val="18"/>
              </w:rPr>
              <w:t xml:space="preserve"> 51 </w:t>
            </w:r>
            <w:r>
              <w:rPr>
                <w:rFonts w:hint="eastAsia" w:ascii="Times New Roman" w:hAnsi="Times New Roman" w:eastAsia="仿宋_GB2312" w:cs="Times New Roman"/>
                <w:sz w:val="18"/>
                <w:szCs w:val="18"/>
              </w:rPr>
              <w:t>号）</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工作场所职业病危害因素检测、评价结果没有存档、上报、公布的；</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未采取本法第二十一条规定的职</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业病防治管理措施的；未按照规定公布有关职业病防治的规章制度、操作规程、职业病危害事故应急救援措施的；未按照规定组织劳动者进行职业卫生培训，或者未对劳动者个人职业病防护采取指导、督促措施的；国内首次使用或者首次进口与职业病危害有关的化学材料，</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未按照规定报送毒性鉴定资料以</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及经有关部门登记注册或者批准</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进口的文件的处罚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4"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违反外国医师来华短期行医暂行管理办法规定的处罚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外国医师来华短期行医暂行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33"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1"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违反传染性非典型肺炎防治管理办法规定的处罚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传染性非典型肺炎防治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违反中医药法规定的处罚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《中华人民共和国政府信息公开条例》《中华人民共和国行政处罚法》《国务院办公厅关于全面推进行政执法公示制度执法全过程记录制度重大执法决定法制审核制度的指导意见》《中华人民共和国中医药法》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5"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5"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用人单位违反本法规定，已经对劳动者生命健康造成严重损害的处罚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2"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违反执业医师法规定的处罚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《中华人民共和国政府信息公开条例》《中华人民共和国行政处罚法》《国务院办公厅关于全面推进行政执法公示制度执法全过程记录制度重大执法决定法制审核制度的指导意见》《中华人民共和国执业医师法》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4"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5"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违反医疗器械监督管理条例规定的处罚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《中华人民共和国政府信息公开条例》《中华人民共和国行政处罚法》《国务院办公厅关于全面推进行政执法公示制度执法全过程记录制度重大执法决定法制审核制度的指导意见》《医疗器械监督管理条例》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违反突发公共卫生事件与传染病疫情监测信息报告管理办法规定的处罚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突发公共卫生事件与传染病疫情监测信息报告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7"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7"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违反病原微生物实验室生物安全管理条例规定的处罚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病原微生物实验室生物安全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违反传染病防治规定的处罚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《中华人民共和国政府信息公开条例》《中华人民共和国行政处罚法》《国务院办公厅关于全面推进行政执法公示制度执法全过程记录制度重大执法决定法制审核制度的指导意见》《中华人民共和国传染病防治》</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违反献血法规定的处罚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《中华人民共和国政府信息公开条例》《中华人民共和国行政处罚法》《国务院办公厅关于全面推进行政执法公示制度执法全过程记录制度重大执法决定法制审核制度的指导意见》《中华人民共和国献血法》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77"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向用人单位提供可能产生职业病</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危害的设备、材料，未按照规定提供中文说明书或者设置警示标识和中文警示说明的处罚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38"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违反生活饮用水卫生监督管理办法的处罚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生活饮用水卫生监督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4"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违反浙江省游泳场所管理办法规定的处罚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《中华人民共和国政府信息公开条例》《中华人民共和国行政处罚法》《国务院办公厅关于全面推进行政执法公示制度执法全过程记录制度重大执法决定法制审核制度的指导意见》《浙江省游泳场所管理办法》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33"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1"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违反职业病诊断与鉴定管理办法规定的处罚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《中华人民共和国政府信息公开条例》《中华人民共和国行政处罚法》《国务院办公厅关于全面推进行政执法公示制度执法全过程记录制度重大执法决定法制审核制度的指导意见》《职业病诊断与鉴定管理办法》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违反产前诊断技术管理办法规定的处罚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《中华人民共和国政府信息公开条例》《中华人民共和国行政处罚法》《国务院办公厅关于全面推进行政执法公示制度执法全过程记录制度重大执法决定法制审核制度的指导意见》《产前诊断技术管理办法》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7"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违反消毒管理办法规定的处罚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《中华人民共和国政府信息公开条例》《中华人民共和国行政处罚法》《国务院办公厅关于全面推进行政执法公示制度执法全过程记录制度重大执法决定法制审核制度的指导意见》《消毒管理办法》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2"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对建设单位在职业病危害预评价</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报告、职业病防护设施设计、职业病危害控制效果评价报告评审以</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及职业病防护设施验收中弄虚作假的处罚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《中华人民共和国政府信息公开条例》《中华人民共和国行政处罚法》《国务院办公厅关于全面推进行政执法公示制度执法全过程记录制度重大执法决定法制审核制度的指导意见》《建设项目职业卫生</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三同时</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监督管理暂行办法》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87"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违反人类辅助生殖技术管理办法规定的处罚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《中华人民共和国政府信息公开条例》《中华人民共和国行政处罚法》《国务院办公厅关于全面推进行政执法公示制度执法全过程记录制度重大执法决定法制审核制度的指导意见》《人类辅助生殖技术管理办法》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9"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违反处方管理办法规定的处罚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《中华人民共和国政府信息公开条例》《中华人民共和国行政处罚法》《国务院办公厅关于全面推进行政执法公示制度执法全过程记录制度重大执法决定法制审核制度的指导意见》《处方管理办法》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33"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违反职业病防治法规定的处罚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4"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4"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未取得职业卫生技术服务资质认可擅自从事职业卫生技术服务的处罚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5"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4"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对重复使用的医疗器械，医疗器械使用单位未按照消毒和管理的规定进行处理的</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《中华人民共和国政府信息公开条例》《中华人民共和国行政处罚法》《国务院办公厅关于全面推进行政执法公示制度执法全过程记录制度重大执法决定法制审核制度的指导意见》《医疗器械监督管理条例》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违反许可法规定的处罚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《中华人民共和国政府信息公开条例》《中华人民共和国行政处罚法》《国务院办公厅关于全面推进行政执法公示制度执法全过程记录制度重大执法决定法制审核制度的指导意见》《中华人民共和国许可法》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6"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2"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职业卫生专职技术人员同时在两个以上职业卫生技术服务机构从业的处罚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《中华人民共和国政府信息公开条例》《中华人民共和国行政处罚法》《国务院办公厅关于全面推进行政执法公示制度执法全过程记录制度重大执法决定法制审核制度的指导意见》《职业卫生技术服务机构监督</w:t>
            </w:r>
            <w:bookmarkStart w:id="0" w:name="_GoBack"/>
            <w:bookmarkEnd w:id="0"/>
            <w:r>
              <w:rPr>
                <w:rFonts w:hint="eastAsia" w:ascii="Times New Roman" w:hAnsi="Times New Roman" w:eastAsia="仿宋_GB2312" w:cs="Times New Roman"/>
                <w:sz w:val="18"/>
                <w:szCs w:val="18"/>
              </w:rPr>
              <w:t>管理暂行办法》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66"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从事职业卫生技术服务的机构超</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出资质认可或者批准范围从事职</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业卫生技术服务的；不按照本法规定履行法定职责的；出具虚假证明文件的处罚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47"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7"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用人单位和医疗卫生机构未按照</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规定报告职业病、疑似职业病的处罚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隐瞒生产过程职业病危害或本单</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位职业卫生真实情况，使用国家明令禁止使用的设备或材料、产生职业病危害的作业转移不符合规定、擅自拆除或停止使用职业病防护</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设备设施、安排劳动者上岗不符合规定以及工作场所不符合本法第二十五条规定的处罚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4"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用人单位未建立或者落实职业健</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康监护制度的；未按照规定制定职业健康监护计划和落实专项经费</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的；弄虚作假，指使他人冒名顶替参加职业健康检查的；未如实提供职业健康检查所需要的文件、资料的；未根据职业健康检查情况采取相应措施的；不承担职业健康检查费用的处罚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用人单位职业健康监护监督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33" w:hRule="atLeast"/>
        </w:trPr>
        <w:tc>
          <w:tcPr>
            <w:tcW w:w="674" w:type="dxa"/>
            <w:vMerge w:val="continue"/>
            <w:vAlign w:val="center"/>
          </w:tcPr>
          <w:p>
            <w:pPr>
              <w:spacing w:line="280" w:lineRule="exact"/>
              <w:jc w:val="center"/>
              <w:rPr>
                <w:rFonts w:ascii="Times New Roman" w:hAnsi="Times New Roman" w:eastAsia="仿宋_GB2312" w:cs="Times New Roman"/>
                <w:sz w:val="18"/>
                <w:szCs w:val="18"/>
              </w:rPr>
            </w:pPr>
          </w:p>
        </w:tc>
        <w:tc>
          <w:tcPr>
            <w:tcW w:w="2268" w:type="dxa"/>
            <w:vMerge w:val="continue"/>
            <w:vAlign w:val="center"/>
          </w:tcPr>
          <w:p>
            <w:pPr>
              <w:spacing w:line="280" w:lineRule="exact"/>
              <w:jc w:val="center"/>
              <w:rPr>
                <w:rFonts w:ascii="Times New Roman" w:hAnsi="Times New Roman" w:eastAsia="仿宋_GB2312" w:cs="Times New Roman"/>
                <w:sz w:val="18"/>
                <w:szCs w:val="18"/>
              </w:rPr>
            </w:pPr>
          </w:p>
        </w:tc>
        <w:tc>
          <w:tcPr>
            <w:tcW w:w="3075" w:type="dxa"/>
            <w:vMerge w:val="continue"/>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2268"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未按照规定及时、如实向安全生产监督管理部门申报产生职业病危</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害的项目的；未实施由专人负责的职业病危害因素日常监测，或者监测系统不能正常监测的；订立或者变更劳动合同时，未告知劳动者职业病危害真实情况的；未按照规定组织职业健康检查、建立职业健康监护档案或者未将检查结果书面</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告知劳动者的；未依照本法规定在劳动者离开用人单位时提供职业健康监护档案复印件的处罚</w:t>
            </w:r>
          </w:p>
        </w:tc>
        <w:tc>
          <w:tcPr>
            <w:tcW w:w="3075" w:type="dxa"/>
            <w:vMerge w:val="restart"/>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行政处罚法》《国务院办公厅关于全面推进行政执法公示制度执法全过程记录制度重大执法决定法制审核制度的指导意见》《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97" w:hRule="atLeast"/>
        </w:trPr>
        <w:tc>
          <w:tcPr>
            <w:tcW w:w="674"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2268"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3075" w:type="dxa"/>
            <w:vMerge w:val="continue"/>
            <w:tcBorders>
              <w:top w:val="nil"/>
            </w:tcBorders>
            <w:vAlign w:val="center"/>
          </w:tcPr>
          <w:p>
            <w:pPr>
              <w:spacing w:line="280" w:lineRule="exact"/>
              <w:jc w:val="center"/>
              <w:rPr>
                <w:rFonts w:ascii="Times New Roman" w:hAnsi="Times New Roman" w:eastAsia="仿宋_GB2312" w:cs="Times New Roman"/>
                <w:sz w:val="18"/>
                <w:szCs w:val="18"/>
              </w:rPr>
            </w:pP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行政处罚决定信息，包括：处罚决定书文号、处罚名称、处罚类别、处罚事由、相对人名称、处罚依据、处罚单位、处罚决定日期</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7"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行政给付</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因参与传染病防治工作致病、致残、死亡人员补助和抚恤</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《中华人民共和国政府信息公开条例》《突发公共卫生事件应急条例》《中华人民共和国传染病防治法》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实施机关、办事对象、咨询电话、监督投诉电话、地点、时间，受理条件，</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办理流程，法定依据，网上咨询渠道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1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行政给付</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因参与突发公共卫生事件应急处置工作致病、致残、死亡人员补助和抚恤</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《中华人民共和国政府信息公开条例》《突发公共卫生事件应急条例》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实施机关、办事对象、咨询电话、监督投诉电话、地点、时间，受理条件，</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办理流程，法定依据，网上咨询渠道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行政给付</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精神卫生工作人员的津贴和因工</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致伤、致残、死亡的人员工伤待遇以及抚恤</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《中华人民共和国政府信息公开条例》《中华人民共和国精神卫生法》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实施机关、办事对象、咨询电话、监督投诉电话、地点、时间，受理条件，办理材料，</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办理流程，法定依据，网上咨询渠道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行政给付</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因参与艾滋病防治工作的补助、抚恤</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《中华人民共和国政府信息公开条例》《艾滋病防治条例》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实施机关、办事对象、咨询电话、监督投诉电话、地点、时间，受理条件，办理材料，</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办理流程，法定依据，网上咨询渠道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1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行政给付</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独生子女父母奖励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《中华人民共和国政府信息公开条例》《中华人民共和国人口与计划生育法》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实施机关、办事对象、咨询电话、监督投诉电话、地点、时间，受理条件，办理材料，</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办理流程，法定依据，网上咨询渠道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98"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行政给付</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无偿献血及其配偶和直系亲属临床用血费用报销</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《中华人民共和国政府信息公开条例》《中华人民共和国献血法》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实施机关、办事对象、咨询电话、监督投诉电话、地点、时间，受理条件，办理材料，</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办理流程，法定依据，网上咨询渠道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8"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行政给付</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计划生育特别扶助金核发</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《中华人民共和国政府信息公开条例》《中华人民共和国人口与计划生育法》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实施机关、办事对象、咨询电话、监督投诉电话、地点、时间，受理条件，办理材料，</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办理流程，法定依据，网上咨询渠道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行政给付</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农村部分计划生育家庭奖励扶助金核发</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《中华人民共和国政府信息公开条例》《中华人民共和国人口与计划生育法》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实施机关、办事对象、咨询电话、监督投诉电话、地点、时间，受理条件，办理材料，</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办理流程，法定依据，网上咨询渠道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行政给付</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血吸虫病免费筛查和晚血病人救治</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《中华人民共和国政府信息公开条例》《血吸虫病防治条例》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实施机关、办事对象、咨询电话、监督投诉电话、地点、时间，受理条件，办理材料，办理流程，法定依据，网上咨询渠道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行政给付</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一类疫苗项目确定及免费接种、免疫异常反应调查补偿</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《中华人民共和国政府信息公开条例》《中华人民共和国传染病防治法》《疫苗流通和预防接种管理条例》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实施机关、办事对象、咨询电话、监督投诉电话、地点、时间，受理条件，办理材料，</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办理流程，法定依据，网上咨询渠道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行政给付</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计划生育公益金核发</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《中华人民共和国政府信息公开条例》《浙江省人口与计划生育条例》《浙江省人民政府办公厅关于印发浙江省计划生育公益金管理办法的通知》</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实施机关、办事对象、咨询电话、监督投诉电话、地点、时间，受理条件，办理材料，</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办理流程，法定依据，网上咨询渠道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对作出突出贡献的医师的表彰奖励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《中华人民共和国政府信息公开条例》《中华人民共和国执业医师法》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3"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对作出突出贡献的护士的表彰奖励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《中华人民共和国政府信息公开条例》《护士条例》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1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对在传染病防治工作中做出显著成绩和贡献的单位和个人给予表彰和奖励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《中华人民共和国政府信息公开条例》《中华人民共和国传染病防治法》《中华人民共和国传染病防治法实施办法》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3"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对在精神卫生工作中做出突出贡献的组织、个人给予表彰、奖励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《中华人民共和国政府信息公开条例》《中华人民共和国精神卫生法》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对在艾滋病防治工作中做出显著成绩和贡献的单位和个人给予表彰和奖励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《中华人民共和国政府信息公开条例》《艾滋病防治条例》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对在血吸虫病防治工作中做出显著成绩的单位和个人给予表彰或者奖励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《中华人民共和国政府信息公开条例》《血吸虫病防治条例》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对在学校卫生工作中成绩显著的单位或者个人的表彰奖励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《中华人民共和国政府信息公开条例》《学校卫生工作条例》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69"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对在母婴保健工作中做出显著成绩和在母婴保健科学研究中取得显著成果的组织和个人的奖励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《中华人民共和国政府信息公开条例》《中华人民共和国母婴保健法》《中华人民共和国母婴保健法实施办法》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1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职业病防治奖励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《中华人民共和国政府信息公开条例》《中华人民共和国职业病防治法》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对在预防接种工作中作出显著成绩和贡献的接种单位及其工作人员给予奖励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《中华人民共和国政府信息公开条例》《疫苗流通和预防接种管理条例》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突发公共卫生事件应急处置及防范工作表彰奖励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《中华人民共和国政府信息公开条例》《中华人民共和国突发事件应对法》《突发公共卫生事件应急条例》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突发公共卫生事件举报奖励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《中华人民共和国政府信息公开条例》《突发公共卫生事件应急条例》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表彰奖励信息，咨询投诉渠道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0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对在继承和发展中医药事业、中医医疗工作等中做出显著贡献的单</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位和个人奖励表彰</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《中华人民共和国政府信息公开条例》《中华人民共和国中医药条例》《浙江省发展中医条例》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爱国卫生表彰奖励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《中华人民共和国政府信息公开条例》《浙江省爱国卫生促进条例》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无偿献血奖励、先进表彰</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《中华人民共和国政府信息公开条例》《中华人民共和国献血法》《浙江省实施〈中华人民共和国献血法〉办法》《全国无偿献血表彰奖励办法》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表彰奖励名单，咨询投诉渠道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4"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行政奖励</w:t>
            </w:r>
          </w:p>
        </w:tc>
        <w:tc>
          <w:tcPr>
            <w:tcW w:w="2268"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两非</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案件举报奖励</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《中华人民共和国政府信息公开条例》《中华人民共和国人口与计划生育法》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表彰奖励信息，咨询投诉渠道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行政征收</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社会抚养费征收</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《中华人民共和国政府信息公开条例》《中华人民共和国人口与计划生育法》《社会抚养费征收管理办法》</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法律法规和政策文件，办理机构，咨询投诉渠道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行政裁决</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医疗机构名称裁定</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《中华人民共和国政府信息公开条例》《医疗机构管理条例实施细则》</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法律法规和政策文件，办理机构、申请材料受理范围及条件，结果信息</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裁定结果信息，咨询投诉渠道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行政确认</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承担预防接种工作的医疗卫生机构的确认</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《中华人民共和国政府信息公开条例》《疫苗流通和预防接种管理条例</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》《预防接种工作规范》（卫疾控发〔</w:t>
            </w:r>
            <w:r>
              <w:rPr>
                <w:rFonts w:ascii="Times New Roman" w:hAnsi="Times New Roman" w:eastAsia="仿宋_GB2312" w:cs="Times New Roman"/>
                <w:sz w:val="18"/>
                <w:szCs w:val="18"/>
              </w:rPr>
              <w:t>2005</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373 </w:t>
            </w:r>
            <w:r>
              <w:rPr>
                <w:rFonts w:hint="eastAsia" w:ascii="Times New Roman" w:hAnsi="Times New Roman" w:eastAsia="仿宋_GB2312" w:cs="Times New Roman"/>
                <w:sz w:val="18"/>
                <w:szCs w:val="18"/>
              </w:rPr>
              <w:t>号）</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法律法规和政策文件，办理机构，申请材料受理范围及条件，办理流程</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行政确认</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签发检疫合格证明</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《中华人民共和国政府信息公开条例》《国内交通卫生检疫条例》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法律法规和政策文件，办理机构，申请材料受理范围及条件，办理流程</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9"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审核转报</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市级以上（含）爱国卫生先进审核转报</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《中华人民共和国政府信息公开条例》《浙江省爱国卫生促进条例》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8"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审核转报</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医疗机构（不含戒毒医院）开展戒毒医疗服务市级审核</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《中华人民共和国政府信息公开条例》《中华人民共和国禁毒法》《戒毒医疗服务管理暂行办法》（卫医政〔</w:t>
            </w:r>
            <w:r>
              <w:rPr>
                <w:rFonts w:ascii="Times New Roman" w:hAnsi="Times New Roman" w:eastAsia="仿宋_GB2312" w:cs="Times New Roman"/>
                <w:sz w:val="18"/>
                <w:szCs w:val="18"/>
              </w:rPr>
              <w:t>2010</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2 </w:t>
            </w:r>
            <w:r>
              <w:rPr>
                <w:rFonts w:hint="eastAsia" w:ascii="Times New Roman" w:hAnsi="Times New Roman" w:eastAsia="仿宋_GB2312" w:cs="Times New Roman"/>
                <w:sz w:val="18"/>
                <w:szCs w:val="18"/>
              </w:rPr>
              <w:t>号）</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5"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审核转报</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敬老养老助老活动评选表彰审核转报</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《国务院关于加快发展养老服务业的若干意见》（国发〔</w:t>
            </w:r>
            <w:r>
              <w:rPr>
                <w:rFonts w:ascii="Times New Roman" w:hAnsi="Times New Roman" w:eastAsia="仿宋_GB2312" w:cs="Times New Roman"/>
                <w:sz w:val="18"/>
                <w:szCs w:val="18"/>
              </w:rPr>
              <w:t>2013</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35 </w:t>
            </w:r>
            <w:r>
              <w:rPr>
                <w:rFonts w:hint="eastAsia" w:ascii="Times New Roman" w:hAnsi="Times New Roman" w:eastAsia="仿宋_GB2312" w:cs="Times New Roman"/>
                <w:sz w:val="18"/>
                <w:szCs w:val="18"/>
              </w:rPr>
              <w:t>号）、《全国老龄工作委员会关于开展</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敬老文明号</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创建活动的通知》（全国老龄委发〔</w:t>
            </w:r>
            <w:r>
              <w:rPr>
                <w:rFonts w:ascii="Times New Roman" w:hAnsi="Times New Roman" w:eastAsia="仿宋_GB2312" w:cs="Times New Roman"/>
                <w:sz w:val="18"/>
                <w:szCs w:val="18"/>
              </w:rPr>
              <w:t>2011</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6 </w:t>
            </w:r>
            <w:r>
              <w:rPr>
                <w:rFonts w:hint="eastAsia" w:ascii="Times New Roman" w:hAnsi="Times New Roman" w:eastAsia="仿宋_GB2312" w:cs="Times New Roman"/>
                <w:sz w:val="18"/>
                <w:szCs w:val="18"/>
              </w:rPr>
              <w:t>号）</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法律法规和政策文件</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预防接种证办理</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《中华人民共和国政府信息公开条例》《传染病防治法》《疫苗流通和疫苗接种管理条例》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艾滋病咨询</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《中华人民共和国政府信息公开条例》《关于疾病预防控制体系建设的若干规定》</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出具疾病诊断意见</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《中华人民共和国政府信息公开条例》《执业医师法》《医疗机构管理条例》</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4"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健康讲座</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信息公告栏</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87"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孕前优生健康检查</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《中华人民共和国政府信息公开条例》《国家人口计生委、财政部关于开展国家免费孕前优生健康检查项目试点工作的通知》《新划入基本公共卫生服务相关工作规范（</w:t>
            </w:r>
            <w:r>
              <w:rPr>
                <w:rFonts w:ascii="Times New Roman" w:hAnsi="Times New Roman" w:eastAsia="仿宋_GB2312" w:cs="Times New Roman"/>
                <w:sz w:val="18"/>
                <w:szCs w:val="18"/>
              </w:rPr>
              <w:t xml:space="preserve">2019 </w:t>
            </w:r>
            <w:r>
              <w:rPr>
                <w:rFonts w:hint="eastAsia" w:ascii="Times New Roman" w:hAnsi="Times New Roman" w:eastAsia="仿宋_GB2312" w:cs="Times New Roman"/>
                <w:sz w:val="18"/>
                <w:szCs w:val="18"/>
              </w:rPr>
              <w:t>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出具死亡证明</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《中华人民共和国政府信息公开条例》《执业医师法》《医疗机构管理条例》《关于进一步规范人口死亡医学证明和信息登记管理工作的通知》（国卫规划发〔</w:t>
            </w:r>
            <w:r>
              <w:rPr>
                <w:rFonts w:ascii="Times New Roman" w:hAnsi="Times New Roman" w:eastAsia="仿宋_GB2312" w:cs="Times New Roman"/>
                <w:sz w:val="18"/>
                <w:szCs w:val="18"/>
              </w:rPr>
              <w:t>2013</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57 </w:t>
            </w:r>
            <w:r>
              <w:rPr>
                <w:rFonts w:hint="eastAsia" w:ascii="Times New Roman" w:hAnsi="Times New Roman" w:eastAsia="仿宋_GB2312" w:cs="Times New Roman"/>
                <w:sz w:val="18"/>
                <w:szCs w:val="18"/>
              </w:rPr>
              <w:t>号）</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出具出生医学证明</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《中华人民共和国政府信息公开条例》《执业医师法》第二十一条、《医疗机构管理条例》第三十二条、《浙江省出生医学证明管理规定（试行）》（浙卫发〔</w:t>
            </w:r>
            <w:r>
              <w:rPr>
                <w:rFonts w:ascii="Times New Roman" w:hAnsi="Times New Roman" w:eastAsia="仿宋_GB2312" w:cs="Times New Roman"/>
                <w:sz w:val="18"/>
                <w:szCs w:val="18"/>
              </w:rPr>
              <w:t>2012</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96 </w:t>
            </w:r>
            <w:r>
              <w:rPr>
                <w:rFonts w:hint="eastAsia" w:ascii="Times New Roman" w:hAnsi="Times New Roman" w:eastAsia="仿宋_GB2312" w:cs="Times New Roman"/>
                <w:sz w:val="18"/>
                <w:szCs w:val="18"/>
              </w:rPr>
              <w:t>号）</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居民健康档案管理</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健康教育</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8"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6 </w:t>
            </w:r>
            <w:r>
              <w:rPr>
                <w:rFonts w:hint="eastAsia" w:ascii="Times New Roman" w:hAnsi="Times New Roman" w:eastAsia="仿宋_GB2312" w:cs="Times New Roman"/>
                <w:sz w:val="18"/>
                <w:szCs w:val="18"/>
              </w:rPr>
              <w:t>岁儿童健康管理</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孕产妇健康管理</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老年人健康管理</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慢性病患者健康管理（包括高血压患者健康管理和</w:t>
            </w:r>
            <w:r>
              <w:rPr>
                <w:rFonts w:ascii="Times New Roman" w:hAnsi="Times New Roman" w:eastAsia="仿宋_GB2312" w:cs="Times New Roman"/>
                <w:sz w:val="18"/>
                <w:szCs w:val="18"/>
              </w:rPr>
              <w:t xml:space="preserve"> 2 </w:t>
            </w:r>
            <w:r>
              <w:rPr>
                <w:rFonts w:hint="eastAsia" w:ascii="Times New Roman" w:hAnsi="Times New Roman" w:eastAsia="仿宋_GB2312" w:cs="Times New Roman"/>
                <w:sz w:val="18"/>
                <w:szCs w:val="18"/>
              </w:rPr>
              <w:t>型糖尿病患者健康管理）</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严重精神障碍患者管理</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14"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肺结核患者健康管理</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中医药健康管理</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5"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传染病及突发公共卫生事件报告和处理</w:t>
            </w:r>
          </w:p>
        </w:tc>
        <w:tc>
          <w:tcPr>
            <w:tcW w:w="3075"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43"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卫生监督协管</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0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基本避孕服务</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健康素养促进行动</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《中华人民共和国政府信息公开条例》《国家基本公共卫生服务规范（第三版）》《浙江省基本公共卫生服务规范（第四版）》</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4"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新生儿疾病筛查</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《中华人民共和国政府信息公开条例》《新生儿疾病筛查管理办法》</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8"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增补叶酸预防神经管缺陷项目</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《中华人民共和国政府信息公开条例》《卫生部关于印发</w:t>
            </w:r>
            <w:r>
              <w:rPr>
                <w:rFonts w:ascii="Times New Roman" w:hAnsi="Times New Roman" w:eastAsia="仿宋_GB2312" w:cs="Times New Roman"/>
                <w:sz w:val="18"/>
                <w:szCs w:val="18"/>
              </w:rPr>
              <w:t>&lt;</w:t>
            </w:r>
            <w:r>
              <w:rPr>
                <w:rFonts w:hint="eastAsia" w:ascii="Times New Roman" w:hAnsi="Times New Roman" w:eastAsia="仿宋_GB2312" w:cs="Times New Roman"/>
                <w:sz w:val="18"/>
                <w:szCs w:val="18"/>
              </w:rPr>
              <w:t>增补叶酸预防神经管缺陷项目管</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理方案</w:t>
            </w:r>
            <w:r>
              <w:rPr>
                <w:rFonts w:ascii="Times New Roman" w:hAnsi="Times New Roman" w:eastAsia="仿宋_GB2312" w:cs="Times New Roman"/>
                <w:sz w:val="18"/>
                <w:szCs w:val="18"/>
              </w:rPr>
              <w:t>&gt;</w:t>
            </w:r>
            <w:r>
              <w:rPr>
                <w:rFonts w:hint="eastAsia" w:ascii="Times New Roman" w:hAnsi="Times New Roman" w:eastAsia="仿宋_GB2312" w:cs="Times New Roman"/>
                <w:sz w:val="18"/>
                <w:szCs w:val="18"/>
              </w:rPr>
              <w:t>》的通知、《增补叶酸预防神经管缺陷项目管理方案》《新划入基本公共卫生服务相关工作规范（</w:t>
            </w:r>
            <w:r>
              <w:rPr>
                <w:rFonts w:ascii="Times New Roman" w:hAnsi="Times New Roman" w:eastAsia="仿宋_GB2312" w:cs="Times New Roman"/>
                <w:sz w:val="18"/>
                <w:szCs w:val="18"/>
              </w:rPr>
              <w:t xml:space="preserve">2019 </w:t>
            </w:r>
            <w:r>
              <w:rPr>
                <w:rFonts w:hint="eastAsia" w:ascii="Times New Roman" w:hAnsi="Times New Roman" w:eastAsia="仿宋_GB2312" w:cs="Times New Roman"/>
                <w:sz w:val="18"/>
                <w:szCs w:val="18"/>
              </w:rPr>
              <w:t>版）》</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住院病历复制、查阅</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《中华人民共和国政府信息公开条例》《医疗事故处理条例》《医疗机构病历管理规定（</w:t>
            </w:r>
            <w:r>
              <w:rPr>
                <w:rFonts w:ascii="Times New Roman" w:hAnsi="Times New Roman" w:eastAsia="仿宋_GB2312" w:cs="Times New Roman"/>
                <w:sz w:val="18"/>
                <w:szCs w:val="18"/>
              </w:rPr>
              <w:t xml:space="preserve">2013 </w:t>
            </w:r>
            <w:r>
              <w:rPr>
                <w:rFonts w:hint="eastAsia" w:ascii="Times New Roman" w:hAnsi="Times New Roman" w:eastAsia="仿宋_GB2312" w:cs="Times New Roman"/>
                <w:sz w:val="18"/>
                <w:szCs w:val="18"/>
              </w:rPr>
              <w:t>年版）》</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文本频</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0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病媒生物防制</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《中华人民共和国政府信息公开条例》《国务院关于进一步加强新时期爱国卫生工作的意见》</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农村妇女</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两癌</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检查</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《中华人民共和国政府信息公开条例》《农村妇女</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两癌</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检查项目管理方案》的通知、《国家卫生计生委妇幼司关于印发农村妇女两癌检查项目管理方案（</w:t>
            </w:r>
            <w:r>
              <w:rPr>
                <w:rFonts w:ascii="Times New Roman" w:hAnsi="Times New Roman" w:eastAsia="仿宋_GB2312" w:cs="Times New Roman"/>
                <w:sz w:val="18"/>
                <w:szCs w:val="18"/>
              </w:rPr>
              <w:t xml:space="preserve">2015 </w:t>
            </w:r>
            <w:r>
              <w:rPr>
                <w:rFonts w:hint="eastAsia" w:ascii="Times New Roman" w:hAnsi="Times New Roman" w:eastAsia="仿宋_GB2312" w:cs="Times New Roman"/>
                <w:sz w:val="18"/>
                <w:szCs w:val="18"/>
              </w:rPr>
              <w:t>年版）的通知》《新划入基本公共卫生服务相关工作规范（</w:t>
            </w:r>
            <w:r>
              <w:rPr>
                <w:rFonts w:ascii="Times New Roman" w:hAnsi="Times New Roman" w:eastAsia="仿宋_GB2312" w:cs="Times New Roman"/>
                <w:sz w:val="18"/>
                <w:szCs w:val="18"/>
              </w:rPr>
              <w:t xml:space="preserve">2019 </w:t>
            </w:r>
            <w:r>
              <w:rPr>
                <w:rFonts w:hint="eastAsia" w:ascii="Times New Roman" w:hAnsi="Times New Roman" w:eastAsia="仿宋_GB2312" w:cs="Times New Roman"/>
                <w:sz w:val="18"/>
                <w:szCs w:val="18"/>
              </w:rPr>
              <w:t>版）》</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5"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艾滋病抗病毒治疗</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《中华人民共和国政府信息公开条例》《艾滋病防治条例》《卫生部</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财政部关于印发艾滋病抗病毒治疗和自愿咨询检测办法的通知》</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公共服务</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艾滋病感染者和病人综合医疗服务</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《中华人民共和国政府信息公开条例》《艾滋病防治条例》</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服务单位、咨询电话、监督投诉电话、办理时间、地点、办理材料、办理流程、收费情况、实施依据等</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学校卫生监督</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《中华人民共和国政府信息公开条例》《中华人民共和国传染病防治法》《学校卫生工作条例》《医疗机构管理条例》《生活饮用水卫生监督管理办法》</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5"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放射卫生的监督管理</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《中华人民共和国政府信息公开条例》《中华人民共和国职业病防治法》《放射性同位素与射线装置放射防护条例》《放射诊疗管理规定》《放射卫生技术服务机构管理办法》</w:t>
            </w:r>
            <w:r>
              <w:rPr>
                <w:rFonts w:ascii="Times New Roman" w:hAnsi="Times New Roman" w:eastAsia="仿宋_GB2312" w:cs="Times New Roman"/>
                <w:sz w:val="18"/>
                <w:szCs w:val="18"/>
              </w:rPr>
              <w:t>(</w:t>
            </w:r>
            <w:r>
              <w:rPr>
                <w:rFonts w:hint="eastAsia" w:ascii="Times New Roman" w:hAnsi="Times New Roman" w:eastAsia="仿宋_GB2312" w:cs="Times New Roman"/>
                <w:sz w:val="18"/>
                <w:szCs w:val="18"/>
              </w:rPr>
              <w:t>卫监督发〔</w:t>
            </w:r>
            <w:r>
              <w:rPr>
                <w:rFonts w:ascii="Times New Roman" w:hAnsi="Times New Roman" w:eastAsia="仿宋_GB2312" w:cs="Times New Roman"/>
                <w:sz w:val="18"/>
                <w:szCs w:val="18"/>
              </w:rPr>
              <w:t>2012</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25 </w:t>
            </w:r>
            <w:r>
              <w:rPr>
                <w:rFonts w:hint="eastAsia" w:ascii="Times New Roman" w:hAnsi="Times New Roman" w:eastAsia="仿宋_GB2312" w:cs="Times New Roman"/>
                <w:sz w:val="18"/>
                <w:szCs w:val="18"/>
              </w:rPr>
              <w:t>号</w:t>
            </w:r>
            <w:r>
              <w:rPr>
                <w:rFonts w:ascii="Times New Roman" w:hAnsi="Times New Roman" w:eastAsia="仿宋_GB2312" w:cs="Times New Roman"/>
                <w:sz w:val="18"/>
                <w:szCs w:val="18"/>
              </w:rPr>
              <w:t>)</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1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台湾地区医师在大陆、香港澳门医师在内地短期行医审核</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《中华人民共和国政府信息公开条例》《香港澳门特别行政区医师在内地短期行医管理规</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定》《台湾地区医师在大陆短期行医管理规定》</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08"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医疗机构及人员执业行为监督</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《中华人民共和国政府信息公开条例》《医疗机构管理条例》</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37"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传染病防治卫生监督检查</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《中华人民共和国政府信息公开条例》《中华人民共和国传染病防治法》</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爱国卫生监督管理</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《中华人民共和国政府信息公开条例》《浙江省爱国卫生促进条例》《浙江省人民政府关于加强新时期爱国卫生工作的实施意见》（浙政发〔</w:t>
            </w:r>
            <w:r>
              <w:rPr>
                <w:rFonts w:ascii="Times New Roman" w:hAnsi="Times New Roman" w:eastAsia="仿宋_GB2312" w:cs="Times New Roman"/>
                <w:sz w:val="18"/>
                <w:szCs w:val="18"/>
              </w:rPr>
              <w:t>2015</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23 </w:t>
            </w:r>
            <w:r>
              <w:rPr>
                <w:rFonts w:hint="eastAsia" w:ascii="Times New Roman" w:hAnsi="Times New Roman" w:eastAsia="仿宋_GB2312" w:cs="Times New Roman"/>
                <w:sz w:val="18"/>
                <w:szCs w:val="18"/>
              </w:rPr>
              <w:t>号）</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18"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对血站、单采血浆站采供血及医疗机构临床用血的检查</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《中华人民共和国政府信息公开条例》《中华人民共和国献血法》《血液制品管理条例》《医疗机构临床用血管理办法》《单采血浆站管理办法》</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医疗机构中药饮片质量及应用监管</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《中华人民共和国政府信息公开条例》《中华人民共和国中医药条例》《浙江省发展中医条例》《国务院关于扶持和促进中医药事业发展的若干意见》（国发〔</w:t>
            </w:r>
            <w:r>
              <w:rPr>
                <w:rFonts w:ascii="Times New Roman" w:hAnsi="Times New Roman" w:eastAsia="仿宋_GB2312" w:cs="Times New Roman"/>
                <w:sz w:val="18"/>
                <w:szCs w:val="18"/>
              </w:rPr>
              <w:t>2009</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22 </w:t>
            </w:r>
            <w:r>
              <w:rPr>
                <w:rFonts w:hint="eastAsia" w:ascii="Times New Roman" w:hAnsi="Times New Roman" w:eastAsia="仿宋_GB2312" w:cs="Times New Roman"/>
                <w:sz w:val="18"/>
                <w:szCs w:val="18"/>
              </w:rPr>
              <w:t>号）、《浙江省卫生厅、浙江省人力资源和社会保障厅关于加强中药饮片使用管理的通知》（浙卫发〔</w:t>
            </w:r>
            <w:r>
              <w:rPr>
                <w:rFonts w:ascii="Times New Roman" w:hAnsi="Times New Roman" w:eastAsia="仿宋_GB2312" w:cs="Times New Roman"/>
                <w:sz w:val="18"/>
                <w:szCs w:val="18"/>
              </w:rPr>
              <w:t>2012</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226 </w:t>
            </w:r>
            <w:r>
              <w:rPr>
                <w:rFonts w:hint="eastAsia" w:ascii="Times New Roman" w:hAnsi="Times New Roman" w:eastAsia="仿宋_GB2312" w:cs="Times New Roman"/>
                <w:sz w:val="18"/>
                <w:szCs w:val="18"/>
              </w:rPr>
              <w:t>号）</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职业病防治卫生监督</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《中华人民共和国政府信息公开条例》《中华人民共和国职业病防治法》《职业病诊断与鉴定管理办法》《职业健康检查管理办法》</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9"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病媒生物预防控制服务单位备案</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《中华人民共和国政府信息公开条例》《浙江省爱国卫生促进条例》《浙江省卫生计生委关于优化从事病媒生物预防控制服务的单位备案及加强事中事后监管的通知》（浙卫发〔</w:t>
            </w:r>
            <w:r>
              <w:rPr>
                <w:rFonts w:ascii="Times New Roman" w:hAnsi="Times New Roman" w:eastAsia="仿宋_GB2312" w:cs="Times New Roman"/>
                <w:sz w:val="18"/>
                <w:szCs w:val="18"/>
              </w:rPr>
              <w:t>2018</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27 </w:t>
            </w:r>
            <w:r>
              <w:rPr>
                <w:rFonts w:hint="eastAsia" w:ascii="Times New Roman" w:hAnsi="Times New Roman" w:eastAsia="仿宋_GB2312" w:cs="Times New Roman"/>
                <w:sz w:val="18"/>
                <w:szCs w:val="18"/>
              </w:rPr>
              <w:t>号）</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1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消毒产品卫生监督执法检查</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《中华人民共和国政府信息公开条例》《中华人民共和国传染病防治法》《消毒管理办法》</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医疗美容主诊医师专业备案</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《中华人民共和国政府信息公开条例》《医疗美容服务管理办法》</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4"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消毒产品卫生安全评价报告备案</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《中华人民共和国政府信息公开条例》《消毒管理办法》</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义诊活动备案</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《中华人民共和国政府信息公开条例》《卫生部关于组织义诊活动实行备案管理的通知》</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医师（执业医师、执业助理医师）</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多机构备案</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《中华人民共和国政府信息公开条例》《医师执业注册管理办法》</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3"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医疗纠纷处理</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《中华人民共和国政府信息公开条例》《医疗纠纷预防和处理条例》《浙江省发展中医条例》</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08"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公共场所卫生监督</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公共场所卫生管理条例》《公共场所卫生管理条例实施细则》《浙江省艾滋病防治条例》《学校卫生工作条例》《托儿所幼儿园卫生保健管理办法》《生活饮用水卫生监督管理办法》《浙江省爱国卫生促进条例》</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中医诊所备案</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《中华人民共和国政府信息公开条例》《中华人民共和国中医药法》《中医诊所备案管理暂行办法》</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餐具、饮具集中消毒服务单位卫生监督</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w:t>
            </w:r>
            <w:r>
              <w:rPr>
                <w:rFonts w:hint="eastAsia" w:ascii="Times New Roman" w:hAnsi="Times New Roman" w:eastAsia="仿宋_GB2312" w:cs="Times New Roman"/>
                <w:sz w:val="18"/>
                <w:szCs w:val="18"/>
                <w:lang w:eastAsia="zh-CN"/>
              </w:rPr>
              <w:t>国</w:t>
            </w:r>
            <w:r>
              <w:rPr>
                <w:rFonts w:hint="eastAsia" w:ascii="Times New Roman" w:hAnsi="Times New Roman" w:eastAsia="仿宋_GB2312" w:cs="Times New Roman"/>
                <w:sz w:val="18"/>
                <w:szCs w:val="18"/>
              </w:rPr>
              <w:t>食品安全法》</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46"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其他</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计划生育技术服务机构质量监管</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《中华人民共和国政府信息公开条例》《中华人民共和国母婴保健法》《中华人民共和国母婴保健法实施办法》《计划生育技术服务管理条例》</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管理</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法定依据、投诉举报电话以及网上咨询投诉渠道</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 20 </w:t>
            </w:r>
            <w:r>
              <w:rPr>
                <w:rFonts w:hint="eastAsia" w:ascii="Times New Roman" w:hAnsi="Times New Roman" w:eastAsia="仿宋_GB2312" w:cs="Times New Roman"/>
                <w:sz w:val="18"/>
                <w:szCs w:val="18"/>
              </w:rPr>
              <w:t>个工作日内予以公开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9"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医保类行政权力</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定点医药机构名单</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《国务院关于建立城镇职工基本医疗保</w:t>
            </w:r>
          </w:p>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险制度的决定》《劳动和社会保障部、卫生部、国家中医药管理局关于印发城镇职工基本医疗保险定点医疗机构管理暂行办法的通知》《劳动和社会保障部、国家药品监督管理局关于印发城镇职工基本医疗保险定点零售药店管理暂行办法的通知》</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本县定点医疗机构、定点零售药店名单</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定点医药机构</w:t>
            </w:r>
          </w:p>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名单有变化时</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文本、图表</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政府网站、其他</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0"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医保类行政权力</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异地就医联网结算医疗机构名单</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《浙江省基本医疗保险异地就医联网结算经办规程》《浙江省基本医疗保险异地就医联网结算实施细则》</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异地就医联网结算定点医疗机构名单</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定点医药机构</w:t>
            </w:r>
          </w:p>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名单有变化时</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文本、图表</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政府网站、其他</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1"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医保类行政权力</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基本医疗保险规定病种目录范围</w:t>
            </w:r>
          </w:p>
        </w:tc>
        <w:tc>
          <w:tcPr>
            <w:tcW w:w="3118" w:type="dxa"/>
            <w:gridSpan w:val="2"/>
            <w:vAlign w:val="center"/>
          </w:tcPr>
          <w:p>
            <w:pPr>
              <w:spacing w:line="280" w:lineRule="exact"/>
              <w:jc w:val="center"/>
              <w:rPr>
                <w:rFonts w:ascii="Times New Roman" w:hAnsi="Times New Roman" w:eastAsia="仿宋_GB2312" w:cs="Times New Roman"/>
                <w:color w:val="FF0000"/>
                <w:sz w:val="18"/>
                <w:szCs w:val="18"/>
              </w:rPr>
            </w:pPr>
            <w:r>
              <w:rPr>
                <w:rFonts w:hint="eastAsia" w:ascii="Times New Roman" w:hAnsi="Times New Roman" w:eastAsia="仿宋_GB2312" w:cs="Times New Roman"/>
                <w:sz w:val="18"/>
                <w:szCs w:val="18"/>
              </w:rPr>
              <w:t>《舟山市人力资源和社会保障局</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舟山市卫生和计划生育局</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舟山市财政局关于印发舟山市基本医疗保险特殊（慢性）病种门诊医疗管理办法的通知》（舟人社发〔</w:t>
            </w:r>
            <w:r>
              <w:rPr>
                <w:rFonts w:ascii="Times New Roman" w:hAnsi="Times New Roman" w:eastAsia="仿宋_GB2312" w:cs="Times New Roman"/>
                <w:sz w:val="18"/>
                <w:szCs w:val="18"/>
              </w:rPr>
              <w:t>2017</w:t>
            </w:r>
            <w:r>
              <w:rPr>
                <w:rFonts w:hint="eastAsia" w:ascii="Times New Roman" w:hAnsi="Times New Roman" w:eastAsia="仿宋_GB2312" w:cs="Times New Roman"/>
                <w:sz w:val="18"/>
                <w:szCs w:val="18"/>
              </w:rPr>
              <w:t>〕</w:t>
            </w:r>
            <w:r>
              <w:rPr>
                <w:rFonts w:ascii="Times New Roman" w:hAnsi="Times New Roman" w:eastAsia="仿宋_GB2312" w:cs="Times New Roman"/>
                <w:sz w:val="18"/>
                <w:szCs w:val="18"/>
              </w:rPr>
              <w:t xml:space="preserve">228 </w:t>
            </w:r>
            <w:r>
              <w:rPr>
                <w:rFonts w:hint="eastAsia" w:ascii="Times New Roman" w:hAnsi="Times New Roman" w:eastAsia="仿宋_GB2312" w:cs="Times New Roman"/>
                <w:sz w:val="18"/>
                <w:szCs w:val="18"/>
              </w:rPr>
              <w:t>号）</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规定的可享受基本医疗保险规定病种待遇范围</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每年，如政策有调整时适时公布</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文本、图表</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4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医保类行政权力</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基本医疗保险城乡居民慢性病门诊保障享受范围</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《浙江省医疗保障局</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浙江省卫生健康委员会</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浙江省市场监督管理局</w:t>
            </w:r>
            <w:r>
              <w:rPr>
                <w:rFonts w:ascii="Times New Roman" w:hAnsi="Times New Roman" w:eastAsia="仿宋_GB2312" w:cs="Times New Roman"/>
                <w:sz w:val="18"/>
                <w:szCs w:val="18"/>
              </w:rPr>
              <w:t xml:space="preserve"> </w:t>
            </w:r>
            <w:r>
              <w:rPr>
                <w:rFonts w:hint="eastAsia" w:ascii="Times New Roman" w:hAnsi="Times New Roman" w:eastAsia="仿宋_GB2312" w:cs="Times New Roman"/>
                <w:sz w:val="18"/>
                <w:szCs w:val="18"/>
              </w:rPr>
              <w:t>浙江省药品监督管理局关于建立健全城乡居民医保慢性病门诊保障制度的指导意见》</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全县城乡居民医保门诊慢性病门诊保障范围</w:t>
            </w:r>
          </w:p>
        </w:tc>
        <w:tc>
          <w:tcPr>
            <w:tcW w:w="136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 xml:space="preserve">2019 </w:t>
            </w:r>
            <w:r>
              <w:rPr>
                <w:rFonts w:hint="eastAsia" w:ascii="Times New Roman" w:hAnsi="Times New Roman" w:eastAsia="仿宋_GB2312" w:cs="Times New Roman"/>
                <w:sz w:val="18"/>
                <w:szCs w:val="18"/>
              </w:rPr>
              <w:t>年</w:t>
            </w:r>
            <w:r>
              <w:rPr>
                <w:rFonts w:ascii="Times New Roman" w:hAnsi="Times New Roman" w:eastAsia="仿宋_GB2312" w:cs="Times New Roman"/>
                <w:sz w:val="18"/>
                <w:szCs w:val="18"/>
              </w:rPr>
              <w:t xml:space="preserve"> 7 </w:t>
            </w:r>
            <w:r>
              <w:rPr>
                <w:rFonts w:hint="eastAsia" w:ascii="Times New Roman" w:hAnsi="Times New Roman" w:eastAsia="仿宋_GB2312" w:cs="Times New Roman"/>
                <w:sz w:val="18"/>
                <w:szCs w:val="18"/>
              </w:rPr>
              <w:t>月</w:t>
            </w:r>
            <w:r>
              <w:rPr>
                <w:rFonts w:ascii="Times New Roman" w:hAnsi="Times New Roman" w:eastAsia="仿宋_GB2312" w:cs="Times New Roman"/>
                <w:sz w:val="18"/>
                <w:szCs w:val="18"/>
              </w:rPr>
              <w:t xml:space="preserve">1 </w:t>
            </w:r>
            <w:r>
              <w:rPr>
                <w:rFonts w:hint="eastAsia" w:ascii="Times New Roman" w:hAnsi="Times New Roman" w:eastAsia="仿宋_GB2312" w:cs="Times New Roman"/>
                <w:sz w:val="18"/>
                <w:szCs w:val="18"/>
              </w:rPr>
              <w:t>日起施行起予以公开；每年，有调整时适时变化</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文本、图表</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2"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医保类行政权力</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行政处罚</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《中华人民共和国政府信息公开条例》《国务院办公厅关于全面推行行政执法公示制度执法全过程记录制度重大执法决定法制审核制度的指导意见》</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定点医疗机构、定点零售药店违反基本医疗保障相关规定，造成基本医疗保障基金损失的处罚结果</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20 </w:t>
            </w:r>
            <w:r>
              <w:rPr>
                <w:rFonts w:hint="eastAsia" w:ascii="Times New Roman" w:hAnsi="Times New Roman" w:eastAsia="仿宋_GB2312" w:cs="Times New Roman"/>
                <w:sz w:val="18"/>
                <w:szCs w:val="18"/>
              </w:rPr>
              <w:t>个工作日内公开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74" w:hRule="atLeast"/>
        </w:trPr>
        <w:tc>
          <w:tcPr>
            <w:tcW w:w="67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医保类行政权力</w:t>
            </w:r>
          </w:p>
        </w:tc>
        <w:tc>
          <w:tcPr>
            <w:tcW w:w="2268"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医保重大执法决定法制审核事项目录</w:t>
            </w:r>
          </w:p>
        </w:tc>
        <w:tc>
          <w:tcPr>
            <w:tcW w:w="3118" w:type="dxa"/>
            <w:gridSpan w:val="2"/>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《国务院办公厅关于全面推行行政执法公示制度执法全过程记录制度重大执法决定法制审核制度的指导意见》</w:t>
            </w:r>
          </w:p>
        </w:tc>
        <w:tc>
          <w:tcPr>
            <w:tcW w:w="600"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结果</w:t>
            </w:r>
          </w:p>
        </w:tc>
        <w:tc>
          <w:tcPr>
            <w:tcW w:w="2863"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重大执法决定法制审核事项名称、依据、承办机构、法制审核机构（依法不予公开事项除外）</w:t>
            </w:r>
          </w:p>
        </w:tc>
        <w:tc>
          <w:tcPr>
            <w:tcW w:w="1364"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自信息形成或者变更之日起</w:t>
            </w:r>
            <w:r>
              <w:rPr>
                <w:rFonts w:ascii="Times New Roman" w:hAnsi="Times New Roman" w:eastAsia="仿宋_GB2312" w:cs="Times New Roman"/>
                <w:sz w:val="18"/>
                <w:szCs w:val="18"/>
              </w:rPr>
              <w:t xml:space="preserve">20 </w:t>
            </w:r>
            <w:r>
              <w:rPr>
                <w:rFonts w:hint="eastAsia" w:ascii="Times New Roman" w:hAnsi="Times New Roman" w:eastAsia="仿宋_GB2312" w:cs="Times New Roman"/>
                <w:sz w:val="18"/>
                <w:szCs w:val="18"/>
              </w:rPr>
              <w:t>个工作日内公开</w:t>
            </w:r>
          </w:p>
        </w:tc>
        <w:tc>
          <w:tcPr>
            <w:tcW w:w="869"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文本</w:t>
            </w:r>
          </w:p>
        </w:tc>
        <w:tc>
          <w:tcPr>
            <w:tcW w:w="1157" w:type="dxa"/>
            <w:vAlign w:val="center"/>
          </w:tcPr>
          <w:p>
            <w:pPr>
              <w:spacing w:line="280" w:lineRule="exact"/>
              <w:jc w:val="center"/>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政府网站</w:t>
            </w:r>
          </w:p>
        </w:tc>
        <w:tc>
          <w:tcPr>
            <w:tcW w:w="1544" w:type="dxa"/>
            <w:vAlign w:val="center"/>
          </w:tcPr>
          <w:p>
            <w:pPr>
              <w:spacing w:line="280" w:lineRule="exact"/>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0580-12345</w:t>
            </w:r>
          </w:p>
        </w:tc>
      </w:tr>
    </w:tbl>
    <w:p>
      <w:pPr>
        <w:spacing w:line="280" w:lineRule="exact"/>
        <w:jc w:val="center"/>
        <w:rPr>
          <w:rFonts w:ascii="Times New Roman" w:hAnsi="Times New Roman" w:eastAsia="仿宋_GB2312" w:cs="Times New Roman"/>
          <w:sz w:val="18"/>
          <w:szCs w:val="18"/>
        </w:rPr>
      </w:pPr>
    </w:p>
    <w:sectPr>
      <w:pgSz w:w="16840" w:h="11910" w:orient="landscape"/>
      <w:pgMar w:top="720" w:right="600" w:bottom="700" w:left="600" w:header="0" w:footer="88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rPr>
      <w:pict>
        <v:shape id="_x0000_s4097" o:spid="_x0000_s4097" o:spt="202" type="#_x0000_t202" style="position:absolute;left:0pt;margin-left:414.45pt;margin-top:554.7pt;height:11pt;width:8.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Light"/>
                    <w:sz w:val="18"/>
                  </w:rPr>
                </w:pPr>
                <w:r>
                  <w:rPr>
                    <w:rFonts w:ascii="Calibri Light"/>
                    <w:sz w:val="18"/>
                  </w:rPr>
                  <w:fldChar w:fldCharType="begin"/>
                </w:r>
                <w:r>
                  <w:rPr>
                    <w:rFonts w:ascii="Calibri Light"/>
                    <w:sz w:val="18"/>
                  </w:rPr>
                  <w:instrText xml:space="preserve"> PAGE </w:instrText>
                </w:r>
                <w:r>
                  <w:rPr>
                    <w:rFonts w:ascii="Calibri Light"/>
                    <w:sz w:val="18"/>
                  </w:rPr>
                  <w:fldChar w:fldCharType="separate"/>
                </w:r>
                <w:r>
                  <w:rPr>
                    <w:rFonts w:ascii="Calibri Light"/>
                    <w:sz w:val="18"/>
                  </w:rPr>
                  <w:t>1</w:t>
                </w:r>
                <w:r>
                  <w:rPr>
                    <w:rFonts w:ascii="Calibri Light"/>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rPr>
      <w:pict>
        <v:shape id="_x0000_s4098" o:spid="_x0000_s4098" o:spt="202" type="#_x0000_t202" style="position:absolute;left:0pt;margin-left:416.75pt;margin-top:535.85pt;height:11pt;width:22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Light"/>
                    <w:sz w:val="18"/>
                  </w:rPr>
                </w:pPr>
                <w:r>
                  <w:rPr>
                    <w:rFonts w:ascii="Calibri Light"/>
                    <w:sz w:val="18"/>
                  </w:rPr>
                  <w:fldChar w:fldCharType="begin"/>
                </w:r>
                <w:r>
                  <w:rPr>
                    <w:rFonts w:ascii="Calibri Light"/>
                    <w:sz w:val="18"/>
                  </w:rPr>
                  <w:instrText xml:space="preserve"> PAGE </w:instrText>
                </w:r>
                <w:r>
                  <w:rPr>
                    <w:rFonts w:ascii="Calibri Light"/>
                    <w:sz w:val="18"/>
                  </w:rPr>
                  <w:fldChar w:fldCharType="separate"/>
                </w:r>
                <w:r>
                  <w:rPr>
                    <w:rFonts w:ascii="Calibri Light"/>
                    <w:sz w:val="18"/>
                  </w:rPr>
                  <w:t>2</w:t>
                </w:r>
                <w:r>
                  <w:rPr>
                    <w:rFonts w:ascii="Calibri Light"/>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drawingGridHorizontalSpacing w:val="110"/>
  <w:displayHorizontalDrawingGridEvery w:val="2"/>
  <w:characterSpacingControl w:val="doNotCompress"/>
  <w:noLineBreaksAfter w:lang="zh-CN" w:val="$([{£¥·‘“〈《「『【〔〖〝﹙﹛﹝＄（．［｛￡￥"/>
  <w:noLineBreaksBefore w:lang="zh-CN" w:val="!%),.:;&gt;?]}¢¨°·ˇˉ―‖’”…‰′″›℃∶、。〃〉》」』】〕〗〞︶︺︾﹀﹄﹚﹜﹞！＂％＇），．：；？］｀｜｝～￠"/>
  <w:hdrShapeDefaults>
    <o:shapelayout v:ext="edit">
      <o:idmap v:ext="edit" data="3,4"/>
    </o:shapelayout>
  </w:hdrShapeDefaults>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JmNmQxYjI0NDVjYzVmZWY4ZDlkMmY3MDg0OTRkYzUifQ=="/>
  </w:docVars>
  <w:rsids>
    <w:rsidRoot w:val="00553DBE"/>
    <w:rsid w:val="00003D32"/>
    <w:rsid w:val="00010281"/>
    <w:rsid w:val="000235DB"/>
    <w:rsid w:val="00077768"/>
    <w:rsid w:val="0008334C"/>
    <w:rsid w:val="00083767"/>
    <w:rsid w:val="000A7538"/>
    <w:rsid w:val="000B2E9E"/>
    <w:rsid w:val="000C4E61"/>
    <w:rsid w:val="000D0BD5"/>
    <w:rsid w:val="000E2243"/>
    <w:rsid w:val="000F04E2"/>
    <w:rsid w:val="00101596"/>
    <w:rsid w:val="00105F9C"/>
    <w:rsid w:val="00106640"/>
    <w:rsid w:val="001079CB"/>
    <w:rsid w:val="00167710"/>
    <w:rsid w:val="001D047D"/>
    <w:rsid w:val="00201650"/>
    <w:rsid w:val="002077D9"/>
    <w:rsid w:val="00210FEB"/>
    <w:rsid w:val="00245CF3"/>
    <w:rsid w:val="0025496A"/>
    <w:rsid w:val="002664F4"/>
    <w:rsid w:val="002767C3"/>
    <w:rsid w:val="002C41B3"/>
    <w:rsid w:val="002E3028"/>
    <w:rsid w:val="00305781"/>
    <w:rsid w:val="00314FD5"/>
    <w:rsid w:val="003171C9"/>
    <w:rsid w:val="0032047B"/>
    <w:rsid w:val="003206DA"/>
    <w:rsid w:val="00325790"/>
    <w:rsid w:val="00355D98"/>
    <w:rsid w:val="00357BD4"/>
    <w:rsid w:val="0036262F"/>
    <w:rsid w:val="00370045"/>
    <w:rsid w:val="00381DCE"/>
    <w:rsid w:val="00383610"/>
    <w:rsid w:val="00396E08"/>
    <w:rsid w:val="003B39E3"/>
    <w:rsid w:val="003D2B51"/>
    <w:rsid w:val="00470C83"/>
    <w:rsid w:val="00475F45"/>
    <w:rsid w:val="00492314"/>
    <w:rsid w:val="004A5066"/>
    <w:rsid w:val="004B7A98"/>
    <w:rsid w:val="004C3242"/>
    <w:rsid w:val="004E22FA"/>
    <w:rsid w:val="004E3264"/>
    <w:rsid w:val="0051637B"/>
    <w:rsid w:val="00531E61"/>
    <w:rsid w:val="005427EC"/>
    <w:rsid w:val="00550844"/>
    <w:rsid w:val="00553DBE"/>
    <w:rsid w:val="005B2F7E"/>
    <w:rsid w:val="005C2B15"/>
    <w:rsid w:val="005D6AB4"/>
    <w:rsid w:val="005D7599"/>
    <w:rsid w:val="00647891"/>
    <w:rsid w:val="00664531"/>
    <w:rsid w:val="00673A1B"/>
    <w:rsid w:val="006B7A92"/>
    <w:rsid w:val="006E5DBE"/>
    <w:rsid w:val="0070503D"/>
    <w:rsid w:val="00760855"/>
    <w:rsid w:val="007700D4"/>
    <w:rsid w:val="00787EA5"/>
    <w:rsid w:val="00787FFD"/>
    <w:rsid w:val="007D5DC2"/>
    <w:rsid w:val="00844BA0"/>
    <w:rsid w:val="00847C16"/>
    <w:rsid w:val="00852CF6"/>
    <w:rsid w:val="0087463F"/>
    <w:rsid w:val="00892A7C"/>
    <w:rsid w:val="008A37D1"/>
    <w:rsid w:val="008A6257"/>
    <w:rsid w:val="008B176D"/>
    <w:rsid w:val="008B7120"/>
    <w:rsid w:val="008D005E"/>
    <w:rsid w:val="009C7193"/>
    <w:rsid w:val="009E76A9"/>
    <w:rsid w:val="009F79F6"/>
    <w:rsid w:val="00A13473"/>
    <w:rsid w:val="00A173BB"/>
    <w:rsid w:val="00A17483"/>
    <w:rsid w:val="00A55356"/>
    <w:rsid w:val="00AB76B2"/>
    <w:rsid w:val="00AC1790"/>
    <w:rsid w:val="00AD36D5"/>
    <w:rsid w:val="00AD6451"/>
    <w:rsid w:val="00AF174B"/>
    <w:rsid w:val="00B01269"/>
    <w:rsid w:val="00B031C4"/>
    <w:rsid w:val="00B054AE"/>
    <w:rsid w:val="00B22A40"/>
    <w:rsid w:val="00B25AF0"/>
    <w:rsid w:val="00B31E69"/>
    <w:rsid w:val="00B419CE"/>
    <w:rsid w:val="00B70809"/>
    <w:rsid w:val="00B81493"/>
    <w:rsid w:val="00B97712"/>
    <w:rsid w:val="00C03FEC"/>
    <w:rsid w:val="00C117FD"/>
    <w:rsid w:val="00C30A3E"/>
    <w:rsid w:val="00CC38AE"/>
    <w:rsid w:val="00CD2104"/>
    <w:rsid w:val="00D152A1"/>
    <w:rsid w:val="00D217ED"/>
    <w:rsid w:val="00D45ECF"/>
    <w:rsid w:val="00D72EFE"/>
    <w:rsid w:val="00D81026"/>
    <w:rsid w:val="00D8705F"/>
    <w:rsid w:val="00DB4F72"/>
    <w:rsid w:val="00DD3508"/>
    <w:rsid w:val="00DF5A0E"/>
    <w:rsid w:val="00E24465"/>
    <w:rsid w:val="00E279EE"/>
    <w:rsid w:val="00E35D77"/>
    <w:rsid w:val="00E40528"/>
    <w:rsid w:val="00E46416"/>
    <w:rsid w:val="00E46DC5"/>
    <w:rsid w:val="00E51087"/>
    <w:rsid w:val="00E57F14"/>
    <w:rsid w:val="00E751EF"/>
    <w:rsid w:val="00E83435"/>
    <w:rsid w:val="00E86E64"/>
    <w:rsid w:val="00E93750"/>
    <w:rsid w:val="00E96A69"/>
    <w:rsid w:val="00EE4DB5"/>
    <w:rsid w:val="00F365E5"/>
    <w:rsid w:val="00F56AB3"/>
    <w:rsid w:val="00FD05DE"/>
    <w:rsid w:val="00FD48ED"/>
    <w:rsid w:val="00FD6B41"/>
    <w:rsid w:val="00FD70FA"/>
    <w:rsid w:val="01EE262D"/>
    <w:rsid w:val="02870F2C"/>
    <w:rsid w:val="05490DE5"/>
    <w:rsid w:val="0EF12DC4"/>
    <w:rsid w:val="1AB36D42"/>
    <w:rsid w:val="2B363FFE"/>
    <w:rsid w:val="328D0CCD"/>
    <w:rsid w:val="3B870635"/>
    <w:rsid w:val="4FC37716"/>
    <w:rsid w:val="55EB3C2B"/>
    <w:rsid w:val="64C05E88"/>
    <w:rsid w:val="70AA76F8"/>
    <w:rsid w:val="748E75FD"/>
    <w:rsid w:val="7FFF89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99"/>
    <w:rPr>
      <w:rFonts w:ascii="微软雅黑" w:hAnsi="微软雅黑" w:eastAsia="微软雅黑" w:cs="微软雅黑"/>
      <w:sz w:val="28"/>
      <w:szCs w:val="28"/>
    </w:rPr>
  </w:style>
  <w:style w:type="paragraph" w:styleId="3">
    <w:name w:val="footer"/>
    <w:basedOn w:val="1"/>
    <w:link w:val="8"/>
    <w:semiHidden/>
    <w:qFormat/>
    <w:uiPriority w:val="99"/>
    <w:pPr>
      <w:tabs>
        <w:tab w:val="center" w:pos="4153"/>
        <w:tab w:val="right" w:pos="8306"/>
      </w:tabs>
      <w:snapToGrid w:val="0"/>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6"/>
    <w:link w:val="2"/>
    <w:semiHidden/>
    <w:qFormat/>
    <w:locked/>
    <w:uiPriority w:val="99"/>
    <w:rPr>
      <w:rFonts w:ascii="宋体" w:eastAsia="宋体" w:cs="宋体"/>
      <w:kern w:val="0"/>
      <w:sz w:val="22"/>
      <w:lang w:val="zh-CN"/>
    </w:rPr>
  </w:style>
  <w:style w:type="character" w:customStyle="1" w:styleId="8">
    <w:name w:val="Footer Char"/>
    <w:basedOn w:val="6"/>
    <w:link w:val="3"/>
    <w:semiHidden/>
    <w:qFormat/>
    <w:locked/>
    <w:uiPriority w:val="99"/>
    <w:rPr>
      <w:rFonts w:ascii="宋体" w:hAnsi="宋体" w:eastAsia="宋体" w:cs="宋体"/>
      <w:sz w:val="18"/>
      <w:szCs w:val="18"/>
      <w:lang w:val="zh-CN" w:eastAsia="zh-CN"/>
    </w:rPr>
  </w:style>
  <w:style w:type="character" w:customStyle="1" w:styleId="9">
    <w:name w:val="Header Char"/>
    <w:basedOn w:val="6"/>
    <w:link w:val="4"/>
    <w:semiHidden/>
    <w:qFormat/>
    <w:locked/>
    <w:uiPriority w:val="99"/>
    <w:rPr>
      <w:rFonts w:ascii="宋体" w:hAnsi="宋体" w:eastAsia="宋体" w:cs="宋体"/>
      <w:sz w:val="18"/>
      <w:szCs w:val="18"/>
      <w:lang w:val="zh-CN" w:eastAsia="zh-CN"/>
    </w:rPr>
  </w:style>
  <w:style w:type="table" w:customStyle="1" w:styleId="10">
    <w:name w:val="Table Normal1"/>
    <w:semiHidden/>
    <w:qFormat/>
    <w:uiPriority w:val="99"/>
    <w:rPr>
      <w:kern w:val="0"/>
      <w:sz w:val="20"/>
      <w:szCs w:val="20"/>
    </w:rPr>
    <w:tblPr>
      <w:tblCellMar>
        <w:top w:w="0" w:type="dxa"/>
        <w:left w:w="0" w:type="dxa"/>
        <w:bottom w:w="0" w:type="dxa"/>
        <w:right w:w="0" w:type="dxa"/>
      </w:tblCellMar>
    </w:tblPr>
  </w:style>
  <w:style w:type="paragraph" w:styleId="11">
    <w:name w:val="List Paragraph"/>
    <w:basedOn w:val="1"/>
    <w:qFormat/>
    <w:uiPriority w:val="99"/>
  </w:style>
  <w:style w:type="paragraph" w:customStyle="1" w:styleId="12">
    <w:name w:val="Table Paragraph"/>
    <w:basedOn w:val="1"/>
    <w:qFormat/>
    <w:uiPriority w:val="99"/>
  </w:style>
  <w:style w:type="paragraph" w:customStyle="1" w:styleId="13">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60</Pages>
  <Words>37788</Words>
  <Characters>40647</Characters>
  <Lines>0</Lines>
  <Paragraphs>0</Paragraphs>
  <TotalTime>533</TotalTime>
  <ScaleCrop>false</ScaleCrop>
  <LinksUpToDate>false</LinksUpToDate>
  <CharactersWithSpaces>41241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2019-11-05T14:47:00Z</dcterms:created>
  <dc:creator>zhaoxinlei</dc:creator>
  <cp:lastModifiedBy>林乾毅</cp:lastModifiedBy>
  <dcterms:modified xsi:type="dcterms:W3CDTF">2022-09-27T06:19:44Z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KSOProductBuildVer">
    <vt:lpwstr>2052-11.1.0.12358</vt:lpwstr>
  </property>
  <property fmtid="{D5CDD505-2E9C-101B-9397-08002B2CF9AE}" pid="4" name="ICV">
    <vt:lpwstr>914C218DFB804F3E9CFA39EB34C52E5A</vt:lpwstr>
  </property>
</Properties>
</file>