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《舟山市城镇住宅小区配套幼儿园建设管理办法</w:t>
      </w:r>
      <w:r>
        <w:rPr>
          <w:rFonts w:hint="eastAsia" w:ascii="方正小标宋简体" w:hAnsi="方正小标宋简体" w:eastAsia="方正小标宋简体" w:cs="方正小标宋简体"/>
          <w:bCs/>
          <w:sz w:val="44"/>
          <w:szCs w:val="44"/>
        </w:rPr>
        <w:t>（</w:t>
      </w:r>
      <w:r>
        <w:rPr>
          <w:rFonts w:hint="eastAsia" w:ascii="方正小标宋简体" w:hAnsi="方正小标宋简体" w:eastAsia="方正小标宋简体" w:cs="方正小标宋简体"/>
          <w:bCs/>
          <w:sz w:val="44"/>
          <w:szCs w:val="44"/>
          <w:lang w:val="en-US" w:eastAsia="zh-CN"/>
        </w:rPr>
        <w:t>2022</w:t>
      </w:r>
      <w:r>
        <w:rPr>
          <w:rFonts w:hint="eastAsia" w:ascii="方正小标宋简体" w:hAnsi="方正小标宋简体" w:eastAsia="方正小标宋简体" w:cs="方正小标宋简体"/>
          <w:bCs/>
          <w:sz w:val="44"/>
          <w:szCs w:val="44"/>
        </w:rPr>
        <w:t>修订）</w:t>
      </w:r>
      <w:r>
        <w:rPr>
          <w:rFonts w:hint="eastAsia" w:ascii="方正小标宋简体" w:hAnsi="方正小标宋简体" w:eastAsia="方正小标宋简体" w:cs="方正小标宋简体"/>
          <w:sz w:val="44"/>
          <w:szCs w:val="44"/>
        </w:rPr>
        <w:t>》修订说明</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640" w:firstLineChars="200"/>
        <w:jc w:val="both"/>
        <w:textAlignment w:val="auto"/>
        <w:outlineLvl w:val="9"/>
        <w:rPr>
          <w:rFonts w:hint="eastAsia" w:ascii="仿宋_GB2312" w:eastAsia="仿宋_GB2312"/>
          <w:sz w:val="32"/>
          <w:szCs w:val="32"/>
        </w:rPr>
      </w:pPr>
    </w:p>
    <w:p>
      <w:pPr>
        <w:spacing w:line="560" w:lineRule="exact"/>
        <w:ind w:firstLine="640" w:firstLineChars="2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为认真贯彻《中共浙江省委 浙江省人民政府关于学前教育深化改革规范发展的实施意见》（浙委发</w:t>
      </w:r>
      <w:r>
        <w:rPr>
          <w:rFonts w:hint="eastAsia" w:ascii="仿宋" w:hAnsi="仿宋" w:eastAsia="仿宋" w:cs="仿宋"/>
          <w:color w:val="000000" w:themeColor="text1"/>
          <w:kern w:val="0"/>
          <w:sz w:val="32"/>
          <w:szCs w:val="32"/>
        </w:rPr>
        <w:t>〔</w:t>
      </w:r>
      <w:r>
        <w:rPr>
          <w:rFonts w:hint="eastAsia" w:ascii="仿宋" w:hAnsi="仿宋" w:eastAsia="仿宋" w:cs="仿宋"/>
          <w:color w:val="000000" w:themeColor="text1"/>
          <w:sz w:val="32"/>
          <w:szCs w:val="32"/>
        </w:rPr>
        <w:t>2019</w:t>
      </w:r>
      <w:r>
        <w:rPr>
          <w:rFonts w:hint="eastAsia" w:ascii="仿宋" w:hAnsi="仿宋" w:eastAsia="仿宋" w:cs="仿宋"/>
          <w:color w:val="000000" w:themeColor="text1"/>
          <w:kern w:val="0"/>
          <w:sz w:val="32"/>
          <w:szCs w:val="32"/>
        </w:rPr>
        <w:t>〕</w:t>
      </w:r>
      <w:r>
        <w:rPr>
          <w:rFonts w:hint="eastAsia" w:ascii="仿宋" w:hAnsi="仿宋" w:eastAsia="仿宋" w:cs="仿宋"/>
          <w:color w:val="000000" w:themeColor="text1"/>
          <w:sz w:val="32"/>
          <w:szCs w:val="32"/>
        </w:rPr>
        <w:t>34号）《浙江省学前教育条例》《浙江省城镇住宅小区配套幼儿园建设管理办法（修订）》（</w:t>
      </w:r>
      <w:r>
        <w:rPr>
          <w:rFonts w:hint="eastAsia" w:ascii="仿宋" w:hAnsi="仿宋" w:eastAsia="仿宋" w:cs="仿宋"/>
          <w:color w:val="000000" w:themeColor="text1"/>
          <w:kern w:val="0"/>
          <w:sz w:val="32"/>
          <w:szCs w:val="32"/>
        </w:rPr>
        <w:t>〔</w:t>
      </w:r>
      <w:r>
        <w:rPr>
          <w:rFonts w:hint="eastAsia" w:ascii="仿宋" w:hAnsi="仿宋" w:eastAsia="仿宋" w:cs="仿宋"/>
          <w:color w:val="000000" w:themeColor="text1"/>
          <w:sz w:val="32"/>
          <w:szCs w:val="32"/>
        </w:rPr>
        <w:t>202</w:t>
      </w:r>
      <w:r>
        <w:rPr>
          <w:rFonts w:hint="eastAsia" w:ascii="仿宋" w:hAnsi="仿宋" w:eastAsia="仿宋" w:cs="仿宋"/>
          <w:color w:val="000000" w:themeColor="text1"/>
          <w:sz w:val="32"/>
          <w:szCs w:val="32"/>
          <w:lang w:val="en-US" w:eastAsia="zh-CN"/>
        </w:rPr>
        <w:t>2</w:t>
      </w:r>
      <w:r>
        <w:rPr>
          <w:rFonts w:hint="eastAsia" w:ascii="仿宋" w:hAnsi="仿宋" w:eastAsia="仿宋" w:cs="仿宋"/>
          <w:color w:val="000000" w:themeColor="text1"/>
          <w:kern w:val="0"/>
          <w:sz w:val="32"/>
          <w:szCs w:val="32"/>
        </w:rPr>
        <w:t>〕</w:t>
      </w:r>
      <w:r>
        <w:rPr>
          <w:rFonts w:hint="eastAsia" w:ascii="仿宋" w:hAnsi="仿宋" w:eastAsia="仿宋" w:cs="仿宋"/>
          <w:color w:val="000000" w:themeColor="text1"/>
          <w:sz w:val="32"/>
          <w:szCs w:val="32"/>
          <w:lang w:val="en-US" w:eastAsia="zh-CN"/>
        </w:rPr>
        <w:t>85</w:t>
      </w:r>
      <w:r>
        <w:rPr>
          <w:rFonts w:hint="eastAsia" w:ascii="仿宋" w:hAnsi="仿宋" w:eastAsia="仿宋" w:cs="仿宋"/>
          <w:color w:val="000000" w:themeColor="text1"/>
          <w:sz w:val="32"/>
          <w:szCs w:val="32"/>
        </w:rPr>
        <w:t>号）等精神，我</w:t>
      </w:r>
      <w:r>
        <w:rPr>
          <w:rFonts w:hint="default" w:ascii="仿宋" w:hAnsi="仿宋" w:eastAsia="仿宋" w:cs="仿宋"/>
          <w:color w:val="000000" w:themeColor="text1"/>
          <w:sz w:val="32"/>
          <w:szCs w:val="32"/>
        </w:rPr>
        <w:t>局</w:t>
      </w:r>
      <w:r>
        <w:rPr>
          <w:rFonts w:hint="eastAsia" w:ascii="仿宋" w:hAnsi="仿宋" w:eastAsia="仿宋" w:cs="仿宋"/>
          <w:color w:val="000000" w:themeColor="text1"/>
          <w:sz w:val="32"/>
          <w:szCs w:val="32"/>
        </w:rPr>
        <w:t>草拟了《舟山市城镇住宅小区配套幼儿园建设管理暂行办法</w:t>
      </w:r>
      <w:r>
        <w:rPr>
          <w:rFonts w:hint="eastAsia" w:ascii="仿宋" w:hAnsi="仿宋" w:eastAsia="仿宋" w:cs="仿宋"/>
          <w:bCs/>
          <w:color w:val="000000" w:themeColor="text1"/>
          <w:sz w:val="32"/>
          <w:szCs w:val="32"/>
        </w:rPr>
        <w:t>（</w:t>
      </w:r>
      <w:r>
        <w:rPr>
          <w:rFonts w:hint="eastAsia" w:ascii="仿宋" w:hAnsi="仿宋" w:eastAsia="仿宋" w:cs="仿宋"/>
          <w:bCs/>
          <w:color w:val="000000" w:themeColor="text1"/>
          <w:sz w:val="32"/>
          <w:szCs w:val="32"/>
          <w:lang w:val="en-US" w:eastAsia="zh-CN"/>
        </w:rPr>
        <w:t>2022</w:t>
      </w:r>
      <w:r>
        <w:rPr>
          <w:rFonts w:hint="eastAsia" w:ascii="仿宋" w:hAnsi="仿宋" w:eastAsia="仿宋" w:cs="仿宋"/>
          <w:bCs/>
          <w:color w:val="000000" w:themeColor="text1"/>
          <w:sz w:val="32"/>
          <w:szCs w:val="32"/>
        </w:rPr>
        <w:t>修订）</w:t>
      </w:r>
      <w:r>
        <w:rPr>
          <w:rFonts w:hint="eastAsia" w:ascii="仿宋" w:hAnsi="仿宋" w:eastAsia="仿宋" w:cs="仿宋"/>
          <w:color w:val="000000" w:themeColor="text1"/>
          <w:sz w:val="32"/>
          <w:szCs w:val="32"/>
        </w:rPr>
        <w:t>》，现将修订情况说明如下：</w:t>
      </w:r>
    </w:p>
    <w:p>
      <w:pPr>
        <w:spacing w:line="560" w:lineRule="exact"/>
        <w:ind w:firstLine="643" w:firstLineChars="200"/>
        <w:rPr>
          <w:rFonts w:hint="eastAsia" w:ascii="黑体" w:hAnsi="黑体" w:eastAsia="黑体"/>
          <w:b/>
          <w:color w:val="000000" w:themeColor="text1"/>
          <w:sz w:val="32"/>
          <w:szCs w:val="32"/>
        </w:rPr>
      </w:pPr>
      <w:r>
        <w:rPr>
          <w:rFonts w:hint="eastAsia" w:ascii="黑体" w:hAnsi="黑体" w:eastAsia="黑体"/>
          <w:b/>
          <w:color w:val="000000" w:themeColor="text1"/>
          <w:sz w:val="32"/>
          <w:szCs w:val="32"/>
        </w:rPr>
        <w:t>一、修订背景</w:t>
      </w:r>
    </w:p>
    <w:p>
      <w:pPr>
        <w:spacing w:line="560" w:lineRule="exact"/>
        <w:ind w:firstLine="640" w:firstLineChars="200"/>
        <w:rPr>
          <w:rFonts w:hint="eastAsia" w:ascii="仿宋_GB2312" w:eastAsia="仿宋_GB2312"/>
          <w:color w:val="000000" w:themeColor="text1"/>
          <w:sz w:val="32"/>
          <w:szCs w:val="32"/>
        </w:rPr>
      </w:pPr>
      <w:r>
        <w:rPr>
          <w:rFonts w:hint="eastAsia" w:ascii="仿宋" w:hAnsi="仿宋" w:eastAsia="仿宋" w:cs="仿宋"/>
          <w:b w:val="0"/>
          <w:bCs w:val="0"/>
          <w:color w:val="000000" w:themeColor="text1"/>
          <w:sz w:val="32"/>
          <w:szCs w:val="32"/>
        </w:rPr>
        <w:t>20</w:t>
      </w:r>
      <w:r>
        <w:rPr>
          <w:rFonts w:hint="eastAsia" w:ascii="仿宋" w:hAnsi="仿宋" w:eastAsia="仿宋" w:cs="仿宋"/>
          <w:b w:val="0"/>
          <w:bCs w:val="0"/>
          <w:color w:val="000000" w:themeColor="text1"/>
          <w:sz w:val="32"/>
          <w:szCs w:val="32"/>
          <w:lang w:val="en-US" w:eastAsia="zh-CN"/>
        </w:rPr>
        <w:t>20</w:t>
      </w:r>
      <w:r>
        <w:rPr>
          <w:rFonts w:hint="eastAsia" w:ascii="仿宋" w:hAnsi="仿宋" w:eastAsia="仿宋" w:cs="仿宋"/>
          <w:b w:val="0"/>
          <w:bCs w:val="0"/>
          <w:color w:val="000000" w:themeColor="text1"/>
          <w:sz w:val="32"/>
          <w:szCs w:val="32"/>
        </w:rPr>
        <w:t>年</w:t>
      </w:r>
      <w:r>
        <w:rPr>
          <w:rFonts w:hint="eastAsia" w:ascii="仿宋" w:hAnsi="仿宋" w:eastAsia="仿宋" w:cs="仿宋"/>
          <w:b w:val="0"/>
          <w:bCs w:val="0"/>
          <w:color w:val="000000" w:themeColor="text1"/>
          <w:sz w:val="32"/>
          <w:szCs w:val="32"/>
          <w:lang w:val="en-US" w:eastAsia="zh-CN"/>
        </w:rPr>
        <w:t>12</w:t>
      </w:r>
      <w:r>
        <w:rPr>
          <w:rFonts w:hint="eastAsia" w:ascii="仿宋" w:hAnsi="仿宋" w:eastAsia="仿宋" w:cs="仿宋"/>
          <w:b w:val="0"/>
          <w:bCs w:val="0"/>
          <w:color w:val="000000" w:themeColor="text1"/>
          <w:sz w:val="32"/>
          <w:szCs w:val="32"/>
        </w:rPr>
        <w:t>月，市教育局、市住房和建设局、市</w:t>
      </w:r>
      <w:r>
        <w:rPr>
          <w:rFonts w:hint="eastAsia" w:ascii="仿宋" w:hAnsi="仿宋" w:eastAsia="仿宋" w:cs="仿宋"/>
          <w:b w:val="0"/>
          <w:bCs w:val="0"/>
          <w:color w:val="000000" w:themeColor="text1"/>
          <w:sz w:val="32"/>
          <w:szCs w:val="32"/>
          <w:lang w:val="en-US" w:eastAsia="zh-CN"/>
        </w:rPr>
        <w:t>自然资源和</w:t>
      </w:r>
      <w:r>
        <w:rPr>
          <w:rFonts w:hint="eastAsia" w:ascii="仿宋" w:hAnsi="仿宋" w:eastAsia="仿宋" w:cs="仿宋"/>
          <w:b w:val="0"/>
          <w:bCs w:val="0"/>
          <w:color w:val="000000" w:themeColor="text1"/>
          <w:sz w:val="32"/>
          <w:szCs w:val="32"/>
        </w:rPr>
        <w:t>规划局、市发展改革委员会</w:t>
      </w:r>
      <w:r>
        <w:rPr>
          <w:rFonts w:hint="eastAsia" w:ascii="仿宋" w:hAnsi="仿宋" w:eastAsia="仿宋" w:cs="仿宋"/>
          <w:b w:val="0"/>
          <w:bCs w:val="0"/>
          <w:color w:val="000000" w:themeColor="text1"/>
          <w:sz w:val="32"/>
          <w:szCs w:val="32"/>
          <w:lang w:val="en-US" w:eastAsia="zh-CN"/>
        </w:rPr>
        <w:t>四</w:t>
      </w:r>
      <w:r>
        <w:rPr>
          <w:rFonts w:hint="eastAsia" w:ascii="仿宋" w:hAnsi="仿宋" w:eastAsia="仿宋" w:cs="仿宋"/>
          <w:b w:val="0"/>
          <w:bCs w:val="0"/>
          <w:color w:val="000000" w:themeColor="text1"/>
          <w:sz w:val="32"/>
          <w:szCs w:val="32"/>
        </w:rPr>
        <w:t>部门联合制发了</w:t>
      </w:r>
      <w:r>
        <w:rPr>
          <w:rStyle w:val="4"/>
          <w:rFonts w:hint="eastAsia" w:ascii="仿宋" w:hAnsi="仿宋" w:eastAsia="仿宋" w:cs="仿宋"/>
          <w:b w:val="0"/>
          <w:bCs w:val="0"/>
          <w:color w:val="000000" w:themeColor="text1"/>
          <w:sz w:val="32"/>
          <w:szCs w:val="32"/>
        </w:rPr>
        <w:t>《舟山市城镇住宅小区配套幼儿园建设管理办法（修订）》</w:t>
      </w:r>
      <w:r>
        <w:rPr>
          <w:rFonts w:hint="eastAsia" w:ascii="仿宋" w:hAnsi="仿宋" w:eastAsia="仿宋" w:cs="仿宋"/>
          <w:b w:val="0"/>
          <w:bCs w:val="0"/>
          <w:color w:val="000000" w:themeColor="text1"/>
          <w:sz w:val="32"/>
          <w:szCs w:val="32"/>
        </w:rPr>
        <w:t>（以下简称《办法》），明确小区配套幼儿园与新建住宅小区同步规划、同步</w:t>
      </w:r>
      <w:r>
        <w:rPr>
          <w:rFonts w:hint="eastAsia" w:ascii="仿宋_GB2312" w:eastAsia="仿宋_GB2312"/>
          <w:color w:val="000000" w:themeColor="text1"/>
          <w:sz w:val="32"/>
          <w:szCs w:val="32"/>
        </w:rPr>
        <w:t>建设、同步验收和同步交付使用，有效推动了我市住宅小区配套幼儿园建设。但随着</w:t>
      </w:r>
      <w:r>
        <w:rPr>
          <w:rFonts w:hint="eastAsia" w:ascii="仿宋_GB2312" w:eastAsia="仿宋_GB2312"/>
          <w:color w:val="000000" w:themeColor="text1"/>
          <w:sz w:val="32"/>
          <w:szCs w:val="32"/>
          <w:lang w:val="en-US" w:eastAsia="zh-CN"/>
        </w:rPr>
        <w:t>相关政策的调整</w:t>
      </w:r>
      <w:r>
        <w:rPr>
          <w:rFonts w:hint="eastAsia" w:ascii="仿宋_GB2312" w:eastAsia="仿宋_GB2312"/>
          <w:color w:val="000000" w:themeColor="text1"/>
          <w:sz w:val="32"/>
          <w:szCs w:val="32"/>
        </w:rPr>
        <w:t>，《办法》中的</w:t>
      </w:r>
      <w:r>
        <w:rPr>
          <w:rFonts w:hint="eastAsia" w:ascii="仿宋_GB2312" w:eastAsia="仿宋_GB2312"/>
          <w:color w:val="000000" w:themeColor="text1"/>
          <w:sz w:val="32"/>
          <w:szCs w:val="32"/>
          <w:lang w:val="en-US" w:eastAsia="zh-CN"/>
        </w:rPr>
        <w:t>个别</w:t>
      </w:r>
      <w:r>
        <w:rPr>
          <w:rFonts w:hint="eastAsia" w:ascii="仿宋_GB2312" w:eastAsia="仿宋_GB2312"/>
          <w:color w:val="000000" w:themeColor="text1"/>
          <w:sz w:val="32"/>
          <w:szCs w:val="32"/>
        </w:rPr>
        <w:t>条款已滞后于当前实际，亟需进行调整修订。一是与</w:t>
      </w:r>
      <w:r>
        <w:rPr>
          <w:rFonts w:hint="eastAsia" w:ascii="仿宋_GB2312" w:eastAsia="仿宋_GB2312"/>
          <w:color w:val="000000" w:themeColor="text1"/>
          <w:sz w:val="32"/>
          <w:szCs w:val="32"/>
          <w:lang w:eastAsia="zh-CN"/>
        </w:rPr>
        <w:t>党</w:t>
      </w:r>
      <w:r>
        <w:rPr>
          <w:rFonts w:hint="eastAsia" w:ascii="仿宋_GB2312" w:eastAsia="仿宋_GB2312"/>
          <w:color w:val="000000" w:themeColor="text1"/>
          <w:sz w:val="32"/>
          <w:szCs w:val="32"/>
        </w:rPr>
        <w:t>中央、国务院</w:t>
      </w:r>
      <w:r>
        <w:rPr>
          <w:rFonts w:hint="eastAsia" w:ascii="仿宋_GB2312" w:eastAsia="仿宋_GB2312"/>
          <w:color w:val="000000" w:themeColor="text1"/>
          <w:sz w:val="32"/>
          <w:szCs w:val="32"/>
          <w:lang w:val="en-US" w:eastAsia="zh-CN"/>
        </w:rPr>
        <w:t>关于优化生育政策促进人口长期均衡发展的决定</w:t>
      </w:r>
      <w:r>
        <w:rPr>
          <w:rFonts w:hint="eastAsia" w:ascii="仿宋_GB2312" w:eastAsia="仿宋_GB2312"/>
          <w:color w:val="000000" w:themeColor="text1"/>
          <w:sz w:val="32"/>
          <w:szCs w:val="32"/>
        </w:rPr>
        <w:t>新要求不符；二是省教育厅在修订完善《办法》后，明确要求各地市结合实际调整完善已有城镇住宅小区配套幼儿园建设管理办法，并要向省教育厅备案；三是《办法》在实施过程中遇到了新情况、新问题，不适应新形势下的发展需求。如小区配套园的建设规模和标准，与二孩政策落地、婴幼儿托育服务需求等不符。</w:t>
      </w:r>
    </w:p>
    <w:p>
      <w:pPr>
        <w:spacing w:line="560" w:lineRule="exact"/>
        <w:ind w:firstLine="643" w:firstLineChars="200"/>
        <w:rPr>
          <w:rFonts w:hint="eastAsia" w:ascii="黑体" w:hAnsi="黑体" w:eastAsia="黑体"/>
          <w:b/>
          <w:color w:val="000000" w:themeColor="text1"/>
          <w:sz w:val="32"/>
          <w:szCs w:val="32"/>
        </w:rPr>
      </w:pPr>
      <w:r>
        <w:rPr>
          <w:rFonts w:hint="eastAsia" w:ascii="黑体" w:hAnsi="黑体" w:eastAsia="黑体"/>
          <w:b/>
          <w:color w:val="000000" w:themeColor="text1"/>
          <w:sz w:val="32"/>
          <w:szCs w:val="32"/>
        </w:rPr>
        <w:t>二、修订依据</w:t>
      </w:r>
    </w:p>
    <w:p>
      <w:pPr>
        <w:spacing w:line="560" w:lineRule="exact"/>
        <w:ind w:firstLine="640" w:firstLineChars="200"/>
        <w:rPr>
          <w:rFonts w:hint="default" w:ascii="仿宋_GB2312" w:eastAsia="仿宋_GB2312"/>
          <w:color w:val="000000" w:themeColor="text1"/>
          <w:sz w:val="32"/>
          <w:szCs w:val="32"/>
          <w:lang w:eastAsia="zh-CN"/>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lang w:val="en-US" w:eastAsia="zh-CN"/>
        </w:rPr>
        <w:t xml:space="preserve">中共中央 </w:t>
      </w:r>
      <w:r>
        <w:rPr>
          <w:rFonts w:hint="eastAsia" w:ascii="仿宋_GB2312" w:eastAsia="仿宋_GB2312"/>
          <w:color w:val="000000" w:themeColor="text1"/>
          <w:sz w:val="32"/>
          <w:szCs w:val="32"/>
        </w:rPr>
        <w:t>国务院</w:t>
      </w:r>
      <w:r>
        <w:rPr>
          <w:rFonts w:hint="eastAsia" w:ascii="仿宋_GB2312" w:eastAsia="仿宋_GB2312"/>
          <w:color w:val="000000" w:themeColor="text1"/>
          <w:sz w:val="32"/>
          <w:szCs w:val="32"/>
          <w:lang w:val="en-US" w:eastAsia="zh-CN"/>
        </w:rPr>
        <w:t>关于优化生育政策促进人口长期均衡发展的决定</w:t>
      </w:r>
      <w:r>
        <w:rPr>
          <w:rFonts w:hint="eastAsia" w:ascii="仿宋_GB2312" w:eastAsia="仿宋_GB2312"/>
          <w:color w:val="000000" w:themeColor="text1"/>
          <w:sz w:val="32"/>
          <w:szCs w:val="32"/>
          <w:lang w:eastAsia="zh-CN"/>
        </w:rPr>
        <w:t>》</w:t>
      </w:r>
      <w:r>
        <w:rPr>
          <w:rFonts w:hint="default" w:ascii="仿宋_GB2312" w:eastAsia="仿宋_GB2312"/>
          <w:color w:val="000000" w:themeColor="text1"/>
          <w:sz w:val="32"/>
          <w:szCs w:val="32"/>
          <w:lang w:eastAsia="zh-CN"/>
        </w:rPr>
        <w:t>。</w:t>
      </w:r>
    </w:p>
    <w:p>
      <w:pPr>
        <w:spacing w:line="560" w:lineRule="exact"/>
        <w:ind w:firstLine="640" w:firstLineChars="200"/>
        <w:rPr>
          <w:rFonts w:hint="default"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2.</w:t>
      </w:r>
      <w:r>
        <w:rPr>
          <w:rFonts w:hint="eastAsia" w:ascii="仿宋_GB2312" w:eastAsia="仿宋_GB2312"/>
          <w:color w:val="000000" w:themeColor="text1"/>
          <w:sz w:val="32"/>
          <w:szCs w:val="32"/>
        </w:rPr>
        <w:t>《中共浙江省委 浙江省人民政府关于学前教育深化改革规范发展的实施意见》</w:t>
      </w:r>
      <w:r>
        <w:rPr>
          <w:rFonts w:hint="default" w:ascii="仿宋_GB2312" w:eastAsia="仿宋_GB2312"/>
          <w:color w:val="000000" w:themeColor="text1"/>
          <w:sz w:val="32"/>
          <w:szCs w:val="32"/>
        </w:rPr>
        <w:t>。</w:t>
      </w:r>
    </w:p>
    <w:p>
      <w:pPr>
        <w:spacing w:line="560" w:lineRule="exact"/>
        <w:ind w:firstLine="640" w:firstLineChars="200"/>
        <w:rPr>
          <w:rFonts w:hint="default"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3</w:t>
      </w:r>
      <w:r>
        <w:rPr>
          <w:rFonts w:hint="eastAsia" w:ascii="仿宋_GB2312" w:eastAsia="仿宋_GB2312"/>
          <w:color w:val="000000" w:themeColor="text1"/>
          <w:sz w:val="32"/>
          <w:szCs w:val="32"/>
        </w:rPr>
        <w:t>.《浙江省学前教育条例》</w:t>
      </w:r>
      <w:r>
        <w:rPr>
          <w:rFonts w:hint="default" w:ascii="仿宋_GB2312" w:eastAsia="仿宋_GB2312"/>
          <w:color w:val="000000" w:themeColor="text1"/>
          <w:sz w:val="32"/>
          <w:szCs w:val="32"/>
        </w:rPr>
        <w:t>。</w:t>
      </w:r>
    </w:p>
    <w:p>
      <w:pPr>
        <w:spacing w:line="560" w:lineRule="exact"/>
        <w:ind w:firstLine="640" w:firstLineChars="200"/>
        <w:rPr>
          <w:rFonts w:hint="default" w:ascii="仿宋_GB2312" w:eastAsia="仿宋_GB2312"/>
          <w:color w:val="000000" w:themeColor="text1"/>
          <w:sz w:val="32"/>
          <w:szCs w:val="32"/>
        </w:rPr>
      </w:pPr>
      <w:r>
        <w:rPr>
          <w:rFonts w:hint="eastAsia" w:ascii="仿宋_GB2312" w:eastAsia="仿宋_GB2312"/>
          <w:color w:val="000000" w:themeColor="text1"/>
          <w:sz w:val="32"/>
          <w:szCs w:val="32"/>
          <w:lang w:val="en-US" w:eastAsia="zh-CN"/>
        </w:rPr>
        <w:t>4</w:t>
      </w:r>
      <w:r>
        <w:rPr>
          <w:rFonts w:hint="eastAsia" w:ascii="仿宋_GB2312" w:eastAsia="仿宋_GB2312"/>
          <w:color w:val="000000" w:themeColor="text1"/>
          <w:sz w:val="32"/>
          <w:szCs w:val="32"/>
        </w:rPr>
        <w:t>.浙江省教育厅等四部门关于印发《浙江省城镇住宅小区配套幼儿园建设管理办法（修订）》的通知（浙教基〔2020〕143号）</w:t>
      </w:r>
      <w:r>
        <w:rPr>
          <w:rFonts w:hint="default" w:ascii="仿宋_GB2312" w:eastAsia="仿宋_GB2312"/>
          <w:color w:val="000000" w:themeColor="text1"/>
          <w:sz w:val="32"/>
          <w:szCs w:val="32"/>
        </w:rPr>
        <w:t>。</w:t>
      </w:r>
    </w:p>
    <w:p>
      <w:pPr>
        <w:spacing w:line="560" w:lineRule="exact"/>
        <w:ind w:firstLine="640" w:firstLineChars="200"/>
        <w:rPr>
          <w:rFonts w:hint="eastAsia" w:ascii="仿宋" w:hAnsi="仿宋" w:eastAsia="仿宋" w:cs="仿宋"/>
          <w:color w:val="000000" w:themeColor="text1"/>
          <w:kern w:val="0"/>
          <w:sz w:val="32"/>
          <w:szCs w:val="32"/>
          <w:lang w:eastAsia="zh-CN"/>
        </w:rPr>
      </w:pPr>
      <w:r>
        <w:rPr>
          <w:rFonts w:hint="eastAsia" w:ascii="仿宋" w:hAnsi="仿宋" w:eastAsia="仿宋" w:cs="仿宋"/>
          <w:color w:val="000000" w:themeColor="text1"/>
          <w:kern w:val="0"/>
          <w:sz w:val="32"/>
          <w:szCs w:val="32"/>
          <w:lang w:val="en-US" w:eastAsia="zh-CN"/>
        </w:rPr>
        <w:t>5.</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舟山市人民政府办公室关于促进3岁以下婴幼儿照护服务发展的实施意见</w:t>
      </w:r>
      <w:r>
        <w:rPr>
          <w:rFonts w:hint="eastAsia" w:ascii="仿宋" w:hAnsi="仿宋" w:eastAsia="仿宋" w:cs="仿宋"/>
          <w:color w:val="000000" w:themeColor="text1"/>
          <w:kern w:val="0"/>
          <w:sz w:val="32"/>
          <w:szCs w:val="32"/>
          <w:lang w:eastAsia="zh-CN"/>
        </w:rPr>
        <w:t>》</w:t>
      </w:r>
      <w:r>
        <w:rPr>
          <w:rFonts w:hint="eastAsia" w:ascii="仿宋" w:hAnsi="仿宋" w:eastAsia="仿宋" w:cs="仿宋"/>
          <w:color w:val="000000" w:themeColor="text1"/>
          <w:kern w:val="0"/>
          <w:sz w:val="32"/>
          <w:szCs w:val="32"/>
        </w:rPr>
        <w:t>精神</w:t>
      </w:r>
      <w:r>
        <w:rPr>
          <w:rFonts w:hint="eastAsia" w:ascii="仿宋" w:hAnsi="仿宋" w:eastAsia="仿宋" w:cs="仿宋"/>
          <w:color w:val="000000" w:themeColor="text1"/>
          <w:kern w:val="0"/>
          <w:sz w:val="32"/>
          <w:szCs w:val="32"/>
          <w:lang w:eastAsia="zh-CN"/>
        </w:rPr>
        <w:t>。</w:t>
      </w:r>
    </w:p>
    <w:p>
      <w:pPr>
        <w:spacing w:line="560" w:lineRule="exact"/>
        <w:ind w:firstLine="643" w:firstLineChars="200"/>
        <w:rPr>
          <w:rFonts w:hint="eastAsia" w:ascii="黑体" w:hAnsi="黑体" w:eastAsia="黑体"/>
          <w:b/>
          <w:color w:val="000000" w:themeColor="text1"/>
          <w:sz w:val="32"/>
          <w:szCs w:val="32"/>
        </w:rPr>
      </w:pPr>
      <w:r>
        <w:rPr>
          <w:rFonts w:hint="eastAsia" w:ascii="黑体" w:hAnsi="黑体" w:eastAsia="黑体"/>
          <w:b/>
          <w:color w:val="000000" w:themeColor="text1"/>
          <w:sz w:val="32"/>
          <w:szCs w:val="32"/>
        </w:rPr>
        <w:t>三、修订</w:t>
      </w:r>
      <w:r>
        <w:rPr>
          <w:rFonts w:hint="eastAsia" w:ascii="黑体" w:hAnsi="黑体" w:eastAsia="黑体"/>
          <w:b/>
          <w:color w:val="000000" w:themeColor="text1"/>
          <w:sz w:val="32"/>
          <w:szCs w:val="32"/>
          <w:lang w:val="en-US" w:eastAsia="zh-CN"/>
        </w:rPr>
        <w:t>过程</w:t>
      </w:r>
    </w:p>
    <w:p>
      <w:pPr>
        <w:spacing w:line="560" w:lineRule="exact"/>
        <w:ind w:firstLine="640" w:firstLineChars="200"/>
        <w:rPr>
          <w:rFonts w:hint="default" w:ascii="仿宋_GB2312" w:eastAsia="仿宋_GB2312"/>
          <w:color w:val="000000" w:themeColor="text1"/>
          <w:sz w:val="32"/>
          <w:szCs w:val="32"/>
          <w:lang w:val="en-US" w:eastAsia="zh-CN"/>
        </w:rPr>
      </w:pPr>
      <w:r>
        <w:rPr>
          <w:rFonts w:hint="eastAsia" w:ascii="仿宋_GB2312" w:eastAsia="仿宋_GB2312"/>
          <w:color w:val="000000" w:themeColor="text1"/>
          <w:sz w:val="32"/>
          <w:szCs w:val="32"/>
        </w:rPr>
        <w:t>根据省教育厅等四部门关于印发《浙江省城镇住宅小区配套幼儿园建设管理办法（</w:t>
      </w:r>
      <w:r>
        <w:rPr>
          <w:rFonts w:hint="eastAsia" w:ascii="仿宋_GB2312" w:eastAsia="仿宋_GB2312"/>
          <w:color w:val="000000" w:themeColor="text1"/>
          <w:sz w:val="32"/>
          <w:szCs w:val="32"/>
          <w:lang w:val="en-US" w:eastAsia="zh-CN"/>
        </w:rPr>
        <w:t>2022年</w:t>
      </w:r>
      <w:r>
        <w:rPr>
          <w:rFonts w:hint="eastAsia" w:ascii="仿宋_GB2312" w:eastAsia="仿宋_GB2312"/>
          <w:color w:val="000000" w:themeColor="text1"/>
          <w:sz w:val="32"/>
          <w:szCs w:val="32"/>
        </w:rPr>
        <w:t>修订）要求，我</w:t>
      </w:r>
      <w:r>
        <w:rPr>
          <w:rFonts w:hint="default" w:ascii="仿宋_GB2312" w:eastAsia="仿宋_GB2312"/>
          <w:color w:val="000000" w:themeColor="text1"/>
          <w:sz w:val="32"/>
          <w:szCs w:val="32"/>
        </w:rPr>
        <w:t>局</w:t>
      </w:r>
      <w:r>
        <w:rPr>
          <w:rFonts w:hint="eastAsia" w:ascii="仿宋_GB2312" w:eastAsia="仿宋_GB2312"/>
          <w:color w:val="000000" w:themeColor="text1"/>
          <w:sz w:val="32"/>
          <w:szCs w:val="32"/>
        </w:rPr>
        <w:t>于20</w:t>
      </w:r>
      <w:r>
        <w:rPr>
          <w:rFonts w:hint="eastAsia" w:ascii="仿宋_GB2312" w:eastAsia="仿宋_GB2312"/>
          <w:color w:val="000000" w:themeColor="text1"/>
          <w:sz w:val="32"/>
          <w:szCs w:val="32"/>
          <w:lang w:val="en-US" w:eastAsia="zh-CN"/>
        </w:rPr>
        <w:t>22</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lang w:val="en-US" w:eastAsia="zh-CN"/>
        </w:rPr>
        <w:t>11月</w:t>
      </w:r>
      <w:r>
        <w:rPr>
          <w:rFonts w:hint="eastAsia" w:ascii="仿宋_GB2312" w:eastAsia="仿宋_GB2312"/>
          <w:color w:val="000000" w:themeColor="text1"/>
          <w:sz w:val="32"/>
          <w:szCs w:val="32"/>
        </w:rPr>
        <w:t>制定我市城镇住宅小区配套幼儿园建设管理修订办法，</w:t>
      </w:r>
      <w:r>
        <w:rPr>
          <w:rFonts w:hint="eastAsia" w:ascii="仿宋_GB2312" w:eastAsia="仿宋_GB2312"/>
          <w:color w:val="000000" w:themeColor="text1"/>
          <w:sz w:val="32"/>
          <w:szCs w:val="32"/>
          <w:lang w:val="en-US" w:eastAsia="zh-CN"/>
        </w:rPr>
        <w:t>并</w:t>
      </w:r>
      <w:r>
        <w:rPr>
          <w:rFonts w:hint="eastAsia" w:ascii="仿宋_GB2312" w:eastAsia="仿宋_GB2312"/>
          <w:color w:val="000000" w:themeColor="text1"/>
          <w:sz w:val="32"/>
          <w:szCs w:val="32"/>
        </w:rPr>
        <w:t>形成征求意见稿向</w:t>
      </w:r>
      <w:r>
        <w:rPr>
          <w:rFonts w:hint="eastAsia" w:ascii="仿宋_GB2312" w:eastAsia="仿宋_GB2312"/>
          <w:color w:val="000000" w:themeColor="text1"/>
          <w:sz w:val="32"/>
          <w:szCs w:val="32"/>
          <w:lang w:val="en-US" w:eastAsia="zh-CN"/>
        </w:rPr>
        <w:t>四个</w:t>
      </w:r>
      <w:r>
        <w:rPr>
          <w:rFonts w:hint="eastAsia" w:ascii="仿宋_GB2312" w:eastAsia="仿宋_GB2312"/>
          <w:color w:val="000000" w:themeColor="text1"/>
          <w:sz w:val="32"/>
          <w:szCs w:val="32"/>
        </w:rPr>
        <w:t>县（区）</w:t>
      </w:r>
      <w:r>
        <w:rPr>
          <w:rFonts w:hint="default" w:ascii="仿宋_GB2312" w:eastAsia="仿宋_GB2312"/>
          <w:color w:val="000000" w:themeColor="text1"/>
          <w:sz w:val="32"/>
          <w:szCs w:val="32"/>
        </w:rPr>
        <w:t>、</w:t>
      </w:r>
      <w:r>
        <w:rPr>
          <w:rFonts w:hint="eastAsia" w:ascii="仿宋_GB2312" w:eastAsia="仿宋_GB2312"/>
          <w:color w:val="000000" w:themeColor="text1"/>
          <w:sz w:val="32"/>
          <w:szCs w:val="32"/>
        </w:rPr>
        <w:t>市住建局</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市自规局、市发改委</w:t>
      </w:r>
      <w:r>
        <w:rPr>
          <w:rFonts w:hint="default" w:ascii="仿宋_GB2312" w:eastAsia="仿宋_GB2312"/>
          <w:color w:val="000000" w:themeColor="text1"/>
          <w:sz w:val="32"/>
          <w:szCs w:val="32"/>
        </w:rPr>
        <w:t>及社会公众</w:t>
      </w:r>
      <w:r>
        <w:rPr>
          <w:rFonts w:hint="eastAsia" w:ascii="仿宋_GB2312" w:eastAsia="仿宋_GB2312"/>
          <w:color w:val="000000" w:themeColor="text1"/>
          <w:sz w:val="32"/>
          <w:szCs w:val="32"/>
        </w:rPr>
        <w:t>征求意见，根据反馈意见和建议，我</w:t>
      </w:r>
      <w:r>
        <w:rPr>
          <w:rFonts w:hint="default" w:ascii="仿宋_GB2312" w:eastAsia="仿宋_GB2312"/>
          <w:color w:val="000000" w:themeColor="text1"/>
          <w:sz w:val="32"/>
          <w:szCs w:val="32"/>
        </w:rPr>
        <w:t>局</w:t>
      </w:r>
      <w:r>
        <w:rPr>
          <w:rFonts w:hint="eastAsia" w:ascii="仿宋_GB2312" w:eastAsia="仿宋_GB2312"/>
          <w:color w:val="000000" w:themeColor="text1"/>
          <w:sz w:val="32"/>
          <w:szCs w:val="32"/>
        </w:rPr>
        <w:t>再次进行修改完善，</w:t>
      </w:r>
      <w:r>
        <w:rPr>
          <w:rFonts w:hint="default" w:ascii="仿宋_GB2312" w:eastAsia="仿宋_GB2312"/>
          <w:color w:val="000000" w:themeColor="text1"/>
          <w:sz w:val="32"/>
          <w:szCs w:val="32"/>
        </w:rPr>
        <w:t>并通过合法性审查，</w:t>
      </w:r>
      <w:r>
        <w:rPr>
          <w:rFonts w:hint="eastAsia" w:ascii="仿宋_GB2312" w:eastAsia="仿宋_GB2312"/>
          <w:color w:val="000000" w:themeColor="text1"/>
          <w:sz w:val="32"/>
          <w:szCs w:val="32"/>
        </w:rPr>
        <w:t>拟由市教育局、市住建局</w:t>
      </w:r>
      <w:r>
        <w:rPr>
          <w:rFonts w:hint="eastAsia" w:ascii="仿宋_GB2312" w:eastAsia="仿宋_GB2312"/>
          <w:color w:val="000000" w:themeColor="text1"/>
          <w:sz w:val="32"/>
          <w:szCs w:val="32"/>
          <w:lang w:eastAsia="zh-CN"/>
        </w:rPr>
        <w:t>、</w:t>
      </w:r>
      <w:r>
        <w:rPr>
          <w:rFonts w:hint="eastAsia" w:ascii="仿宋_GB2312" w:eastAsia="仿宋_GB2312"/>
          <w:color w:val="000000" w:themeColor="text1"/>
          <w:sz w:val="32"/>
          <w:szCs w:val="32"/>
        </w:rPr>
        <w:t>市自规局、市发改委</w:t>
      </w:r>
      <w:r>
        <w:rPr>
          <w:rFonts w:hint="default" w:ascii="仿宋_GB2312" w:eastAsia="仿宋_GB2312"/>
          <w:color w:val="000000" w:themeColor="text1"/>
          <w:sz w:val="32"/>
          <w:szCs w:val="32"/>
        </w:rPr>
        <w:t>四</w:t>
      </w:r>
      <w:r>
        <w:rPr>
          <w:rFonts w:hint="eastAsia" w:ascii="仿宋_GB2312" w:eastAsia="仿宋_GB2312"/>
          <w:color w:val="000000" w:themeColor="text1"/>
          <w:sz w:val="32"/>
          <w:szCs w:val="32"/>
        </w:rPr>
        <w:t>个部门联合印发</w:t>
      </w:r>
      <w:r>
        <w:rPr>
          <w:rFonts w:hint="eastAsia" w:ascii="仿宋_GB2312" w:eastAsia="仿宋_GB2312"/>
          <w:color w:val="000000" w:themeColor="text1"/>
          <w:sz w:val="32"/>
          <w:szCs w:val="32"/>
          <w:lang w:val="en-US" w:eastAsia="zh-CN"/>
        </w:rPr>
        <w:t>。</w:t>
      </w:r>
    </w:p>
    <w:p>
      <w:pPr>
        <w:spacing w:line="560" w:lineRule="exact"/>
        <w:ind w:firstLine="643" w:firstLineChars="200"/>
        <w:rPr>
          <w:rFonts w:hint="eastAsia" w:ascii="黑体" w:hAnsi="黑体" w:eastAsia="黑体"/>
          <w:b/>
          <w:color w:val="000000" w:themeColor="text1"/>
          <w:sz w:val="32"/>
          <w:szCs w:val="32"/>
        </w:rPr>
      </w:pPr>
      <w:r>
        <w:rPr>
          <w:rFonts w:hint="default" w:ascii="黑体" w:hAnsi="黑体" w:eastAsia="黑体"/>
          <w:b/>
          <w:color w:val="000000" w:themeColor="text1"/>
          <w:sz w:val="32"/>
          <w:szCs w:val="32"/>
        </w:rPr>
        <w:t>四</w:t>
      </w:r>
      <w:r>
        <w:rPr>
          <w:rFonts w:hint="eastAsia" w:ascii="黑体" w:hAnsi="黑体" w:eastAsia="黑体"/>
          <w:b/>
          <w:color w:val="000000" w:themeColor="text1"/>
          <w:sz w:val="32"/>
          <w:szCs w:val="32"/>
        </w:rPr>
        <w:t>、相关单位反馈意见及采纳情况说明</w:t>
      </w:r>
    </w:p>
    <w:p>
      <w:pPr>
        <w:spacing w:line="56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w:t>
      </w:r>
      <w:r>
        <w:rPr>
          <w:rFonts w:hint="eastAsia" w:ascii="仿宋_GB2312" w:eastAsia="仿宋_GB2312"/>
          <w:color w:val="000000" w:themeColor="text1"/>
          <w:sz w:val="32"/>
          <w:szCs w:val="32"/>
          <w:lang w:val="en-US" w:eastAsia="zh-CN"/>
        </w:rPr>
        <w:t>定海区、</w:t>
      </w:r>
      <w:r>
        <w:rPr>
          <w:rFonts w:hint="eastAsia" w:ascii="仿宋_GB2312" w:eastAsia="仿宋_GB2312"/>
          <w:color w:val="000000" w:themeColor="text1"/>
          <w:sz w:val="32"/>
          <w:szCs w:val="32"/>
        </w:rPr>
        <w:t>普陀区、岱山县、嵊泗县人民政府和市</w:t>
      </w:r>
      <w:r>
        <w:rPr>
          <w:rFonts w:hint="eastAsia" w:ascii="仿宋_GB2312" w:eastAsia="仿宋_GB2312"/>
          <w:color w:val="000000" w:themeColor="text1"/>
          <w:sz w:val="32"/>
          <w:szCs w:val="32"/>
          <w:lang w:val="en-US" w:eastAsia="zh-CN"/>
        </w:rPr>
        <w:t>自然资源和规划</w:t>
      </w:r>
      <w:r>
        <w:rPr>
          <w:rFonts w:hint="eastAsia" w:ascii="仿宋_GB2312" w:eastAsia="仿宋_GB2312"/>
          <w:color w:val="000000" w:themeColor="text1"/>
          <w:sz w:val="32"/>
          <w:szCs w:val="32"/>
        </w:rPr>
        <w:t>反馈“无意见”。</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eastAsia="zh-CN"/>
        </w:rPr>
      </w:pPr>
      <w:r>
        <w:rPr>
          <w:rFonts w:hint="eastAsia" w:ascii="仿宋_GB2312" w:eastAsia="仿宋_GB2312"/>
          <w:color w:val="000000" w:themeColor="text1"/>
          <w:sz w:val="32"/>
          <w:szCs w:val="32"/>
        </w:rPr>
        <w:t>2.</w:t>
      </w:r>
      <w:r>
        <w:rPr>
          <w:rFonts w:hint="eastAsia" w:ascii="仿宋_GB2312" w:eastAsia="仿宋_GB2312"/>
          <w:color w:val="000000" w:themeColor="text1"/>
          <w:sz w:val="32"/>
          <w:szCs w:val="32"/>
          <w:lang w:val="en-US" w:eastAsia="zh-CN"/>
        </w:rPr>
        <w:t>市住建局</w:t>
      </w:r>
      <w:r>
        <w:rPr>
          <w:rFonts w:hint="eastAsia" w:ascii="仿宋" w:hAnsi="仿宋" w:eastAsia="仿宋" w:cs="仿宋"/>
          <w:color w:val="000000" w:themeColor="text1"/>
          <w:sz w:val="32"/>
          <w:szCs w:val="32"/>
          <w:lang w:val="en-US" w:eastAsia="zh-CN"/>
        </w:rPr>
        <w:t>建议三条：（1）第三条“</w:t>
      </w:r>
      <w:r>
        <w:rPr>
          <w:rFonts w:hint="eastAsia" w:ascii="仿宋" w:hAnsi="仿宋" w:eastAsia="仿宋" w:cs="仿宋"/>
          <w:color w:val="000000" w:themeColor="text1"/>
          <w:sz w:val="32"/>
          <w:szCs w:val="32"/>
          <w:lang w:eastAsia="zh-CN"/>
        </w:rPr>
        <w:t>在整改到位之前,住宅小区不得办理竣工验收备案手续</w:t>
      </w:r>
      <w:r>
        <w:rPr>
          <w:rFonts w:hint="eastAsia" w:ascii="仿宋" w:hAnsi="仿宋" w:eastAsia="仿宋" w:cs="仿宋"/>
          <w:color w:val="000000" w:themeColor="text1"/>
          <w:sz w:val="32"/>
          <w:szCs w:val="32"/>
          <w:lang w:val="en-US" w:eastAsia="zh-CN"/>
        </w:rPr>
        <w:t>”中的“竣工验收备案”改为“竣工规划核实”，与省文件保持统一。</w:t>
      </w:r>
      <w:r>
        <w:rPr>
          <w:rFonts w:hint="eastAsia" w:ascii="仿宋" w:hAnsi="仿宋" w:eastAsia="仿宋" w:cs="仿宋"/>
          <w:b w:val="0"/>
          <w:bCs w:val="0"/>
          <w:color w:val="000000" w:themeColor="text1"/>
          <w:sz w:val="32"/>
          <w:szCs w:val="32"/>
          <w:lang w:val="en-US" w:eastAsia="zh-CN"/>
        </w:rPr>
        <w:t>（2）</w:t>
      </w:r>
      <w:r>
        <w:rPr>
          <w:rFonts w:hint="eastAsia" w:ascii="仿宋" w:hAnsi="仿宋" w:eastAsia="仿宋" w:cs="仿宋"/>
          <w:color w:val="000000" w:themeColor="text1"/>
          <w:sz w:val="32"/>
          <w:szCs w:val="32"/>
          <w:lang w:val="en-US" w:eastAsia="zh-CN"/>
        </w:rPr>
        <w:t>建议将第八条“《托儿所、幼儿园建筑设计规范》 （ JGJ39 –2016）、 《普通幼儿园建设标准》（ DB33/1040–2007）和《浙江省幼儿园托班管理指南 （试行）》等标准”中的“2016”和“2007”两个年份删掉，与省文件保持统一，并将“等标准”改为“等要求”。（3）建议第九条参照省文件修改。</w:t>
      </w:r>
      <w:r>
        <w:rPr>
          <w:rFonts w:hint="default" w:ascii="仿宋" w:hAnsi="仿宋" w:eastAsia="仿宋" w:cs="仿宋"/>
          <w:color w:val="000000" w:themeColor="text1"/>
          <w:sz w:val="32"/>
          <w:szCs w:val="32"/>
          <w:lang w:eastAsia="zh-CN"/>
        </w:rPr>
        <w:t>三条建议已采纳。</w:t>
      </w:r>
    </w:p>
    <w:p>
      <w:pPr>
        <w:keepNext w:val="0"/>
        <w:keepLines w:val="0"/>
        <w:widowControl/>
        <w:suppressLineNumbers w:val="0"/>
        <w:ind w:firstLine="620" w:firstLineChars="194"/>
        <w:jc w:val="left"/>
        <w:rPr>
          <w:rFonts w:hint="default" w:ascii="仿宋_GB2312" w:hAnsi="仿宋_GB2312" w:eastAsia="仿宋_GB2312" w:cs="仿宋_GB2312"/>
          <w:color w:val="000000" w:themeColor="text1"/>
          <w:kern w:val="0"/>
          <w:sz w:val="32"/>
          <w:szCs w:val="32"/>
          <w:lang w:eastAsia="zh-CN" w:bidi="ar"/>
        </w:rPr>
      </w:pPr>
      <w:r>
        <w:rPr>
          <w:rFonts w:hint="eastAsia" w:ascii="仿宋_GB2312" w:hAnsi="仿宋_GB2312" w:eastAsia="仿宋_GB2312" w:cs="仿宋_GB2312"/>
          <w:color w:val="000000" w:themeColor="text1"/>
          <w:kern w:val="0"/>
          <w:sz w:val="32"/>
          <w:szCs w:val="32"/>
          <w:lang w:val="en-US" w:eastAsia="zh-CN" w:bidi="ar"/>
        </w:rPr>
        <w:t>3.市发改委建议一条：</w:t>
      </w:r>
      <w:r>
        <w:rPr>
          <w:rFonts w:ascii="仿宋_GB2312" w:hAnsi="仿宋_GB2312" w:eastAsia="仿宋_GB2312" w:cs="仿宋_GB2312"/>
          <w:color w:val="000000" w:themeColor="text1"/>
          <w:kern w:val="0"/>
          <w:sz w:val="32"/>
          <w:szCs w:val="32"/>
          <w:lang w:val="en-US" w:eastAsia="zh-CN" w:bidi="ar"/>
        </w:rPr>
        <w:t>第十五条</w:t>
      </w:r>
      <w:r>
        <w:rPr>
          <w:rFonts w:ascii="仿宋_GB2312" w:hAnsi="仿宋_GB2312" w:eastAsia="仿宋_GB2312" w:cs="仿宋_GB2312"/>
          <w:color w:val="000000" w:themeColor="text1"/>
          <w:kern w:val="0"/>
          <w:sz w:val="32"/>
          <w:szCs w:val="32"/>
          <w:lang w:eastAsia="zh-CN" w:bidi="ar"/>
        </w:rPr>
        <w:t>“</w:t>
      </w:r>
      <w:r>
        <w:rPr>
          <w:rFonts w:ascii="仿宋_GB2312" w:hAnsi="仿宋_GB2312" w:eastAsia="仿宋_GB2312" w:cs="仿宋_GB2312"/>
          <w:color w:val="000000" w:themeColor="text1"/>
          <w:kern w:val="0"/>
          <w:sz w:val="32"/>
          <w:szCs w:val="32"/>
          <w:lang w:val="en-US" w:eastAsia="zh-CN" w:bidi="ar"/>
        </w:rPr>
        <w:t>配套幼儿园招生接受属地教育行政部门管理，优先满足本住宅小区内适龄幼儿入园需求。配套幼儿园收费参照公办幼儿园或普惠性民办幼儿园收费标准。物价部门督促举办者严格执行收费政策，加强收费管理。</w:t>
      </w:r>
      <w:r>
        <w:rPr>
          <w:rFonts w:ascii="仿宋_GB2312" w:hAnsi="仿宋_GB2312" w:eastAsia="仿宋_GB2312" w:cs="仿宋_GB2312"/>
          <w:color w:val="000000" w:themeColor="text1"/>
          <w:kern w:val="0"/>
          <w:sz w:val="32"/>
          <w:szCs w:val="32"/>
          <w:lang w:eastAsia="zh-CN" w:bidi="ar"/>
        </w:rPr>
        <w:t>”</w:t>
      </w:r>
      <w:r>
        <w:rPr>
          <w:rFonts w:ascii="仿宋_GB2312" w:hAnsi="仿宋_GB2312" w:eastAsia="仿宋_GB2312" w:cs="仿宋_GB2312"/>
          <w:color w:val="000000" w:themeColor="text1"/>
          <w:kern w:val="0"/>
          <w:sz w:val="32"/>
          <w:szCs w:val="32"/>
          <w:lang w:val="en-US" w:eastAsia="zh-CN" w:bidi="ar"/>
        </w:rPr>
        <w:t>建议修改为</w:t>
      </w:r>
      <w:r>
        <w:rPr>
          <w:rFonts w:ascii="仿宋_GB2312" w:hAnsi="仿宋_GB2312" w:eastAsia="仿宋_GB2312" w:cs="仿宋_GB2312"/>
          <w:color w:val="000000" w:themeColor="text1"/>
          <w:kern w:val="0"/>
          <w:sz w:val="32"/>
          <w:szCs w:val="32"/>
          <w:lang w:eastAsia="zh-CN" w:bidi="ar"/>
        </w:rPr>
        <w:t>“</w:t>
      </w:r>
      <w:r>
        <w:rPr>
          <w:rFonts w:ascii="仿宋_GB2312" w:hAnsi="仿宋_GB2312" w:eastAsia="仿宋_GB2312" w:cs="仿宋_GB2312"/>
          <w:color w:val="000000" w:themeColor="text1"/>
          <w:kern w:val="0"/>
          <w:sz w:val="32"/>
          <w:szCs w:val="32"/>
          <w:lang w:val="en-US" w:eastAsia="zh-CN" w:bidi="ar"/>
        </w:rPr>
        <w:t>配套幼儿园招生接受属地教育行政部门管理，优先满足本住宅小区内适龄幼儿入园需求。配套幼儿园收费标准由价格部门按照省和市有关规定会同当地相关部门制定。</w:t>
      </w:r>
      <w:r>
        <w:rPr>
          <w:rFonts w:ascii="仿宋_GB2312" w:hAnsi="仿宋_GB2312" w:eastAsia="仿宋_GB2312" w:cs="仿宋_GB2312"/>
          <w:color w:val="000000" w:themeColor="text1"/>
          <w:kern w:val="0"/>
          <w:sz w:val="32"/>
          <w:szCs w:val="32"/>
          <w:lang w:eastAsia="zh-CN" w:bidi="ar"/>
        </w:rPr>
        <w:t>”建议已采纳。</w:t>
      </w:r>
    </w:p>
    <w:p>
      <w:pPr>
        <w:spacing w:line="560" w:lineRule="exact"/>
        <w:ind w:firstLine="643" w:firstLineChars="200"/>
        <w:rPr>
          <w:rFonts w:hint="eastAsia" w:ascii="黑体" w:hAnsi="黑体" w:eastAsia="黑体"/>
          <w:b/>
          <w:color w:val="000000" w:themeColor="text1"/>
          <w:sz w:val="32"/>
          <w:szCs w:val="32"/>
        </w:rPr>
      </w:pPr>
      <w:r>
        <w:rPr>
          <w:rFonts w:hint="default" w:ascii="黑体" w:hAnsi="黑体" w:eastAsia="黑体"/>
          <w:b/>
          <w:color w:val="000000" w:themeColor="text1"/>
          <w:sz w:val="32"/>
          <w:szCs w:val="32"/>
        </w:rPr>
        <w:t>五</w:t>
      </w:r>
      <w:r>
        <w:rPr>
          <w:rFonts w:hint="eastAsia" w:ascii="黑体" w:hAnsi="黑体" w:eastAsia="黑体"/>
          <w:b/>
          <w:color w:val="000000" w:themeColor="text1"/>
          <w:sz w:val="32"/>
          <w:szCs w:val="32"/>
        </w:rPr>
        <w:t>、</w:t>
      </w:r>
      <w:r>
        <w:rPr>
          <w:rFonts w:hint="eastAsia" w:ascii="黑体" w:hAnsi="黑体" w:eastAsia="黑体"/>
          <w:b/>
          <w:color w:val="000000" w:themeColor="text1"/>
          <w:sz w:val="32"/>
          <w:szCs w:val="32"/>
          <w:lang w:val="en-US" w:eastAsia="zh-CN"/>
        </w:rPr>
        <w:t>修订</w:t>
      </w:r>
      <w:r>
        <w:rPr>
          <w:rFonts w:hint="eastAsia" w:ascii="黑体" w:hAnsi="黑体" w:eastAsia="黑体"/>
          <w:b/>
          <w:color w:val="000000" w:themeColor="text1"/>
          <w:sz w:val="32"/>
          <w:szCs w:val="32"/>
        </w:rPr>
        <w:t>内容</w:t>
      </w:r>
    </w:p>
    <w:p>
      <w:pPr>
        <w:spacing w:line="56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《舟山市城镇住宅小区配套幼儿园建设管理办法（</w:t>
      </w:r>
      <w:r>
        <w:rPr>
          <w:rFonts w:hint="eastAsia" w:ascii="仿宋_GB2312" w:eastAsia="仿宋_GB2312"/>
          <w:color w:val="000000" w:themeColor="text1"/>
          <w:sz w:val="32"/>
          <w:szCs w:val="32"/>
          <w:lang w:val="en-US" w:eastAsia="zh-CN"/>
        </w:rPr>
        <w:t>2022年</w:t>
      </w:r>
      <w:r>
        <w:rPr>
          <w:rFonts w:hint="eastAsia" w:ascii="仿宋_GB2312" w:eastAsia="仿宋_GB2312"/>
          <w:color w:val="000000" w:themeColor="text1"/>
          <w:sz w:val="32"/>
          <w:szCs w:val="32"/>
        </w:rPr>
        <w:t>修订）》共17条。主要</w:t>
      </w:r>
      <w:r>
        <w:rPr>
          <w:rFonts w:hint="eastAsia" w:ascii="仿宋_GB2312" w:eastAsia="仿宋_GB2312"/>
          <w:color w:val="000000" w:themeColor="text1"/>
          <w:sz w:val="32"/>
          <w:szCs w:val="32"/>
          <w:lang w:val="en-US" w:eastAsia="zh-CN"/>
        </w:rPr>
        <w:t>修订</w:t>
      </w:r>
      <w:r>
        <w:rPr>
          <w:rFonts w:hint="eastAsia" w:ascii="仿宋_GB2312" w:eastAsia="仿宋_GB2312"/>
          <w:color w:val="000000" w:themeColor="text1"/>
          <w:sz w:val="32"/>
          <w:szCs w:val="32"/>
        </w:rPr>
        <w:t>内容如下：</w:t>
      </w:r>
    </w:p>
    <w:p>
      <w:pPr>
        <w:spacing w:line="600" w:lineRule="exact"/>
        <w:ind w:firstLine="640" w:firstLineChars="200"/>
        <w:rPr>
          <w:rFonts w:hint="eastAsia" w:ascii="仿宋" w:hAnsi="仿宋" w:eastAsia="仿宋" w:cs="仿宋"/>
          <w:b w:val="0"/>
          <w:bCs w:val="0"/>
          <w:color w:val="000000" w:themeColor="text1"/>
          <w:sz w:val="32"/>
          <w:szCs w:val="32"/>
          <w:lang w:val="en-US" w:eastAsia="zh-CN"/>
        </w:rPr>
      </w:pPr>
      <w:r>
        <w:rPr>
          <w:rFonts w:hint="eastAsia" w:ascii="仿宋" w:hAnsi="仿宋" w:eastAsia="仿宋" w:cs="仿宋"/>
          <w:b w:val="0"/>
          <w:bCs w:val="0"/>
          <w:color w:val="000000" w:themeColor="text1"/>
          <w:sz w:val="32"/>
          <w:szCs w:val="32"/>
          <w:lang w:val="en-US" w:eastAsia="zh-CN"/>
        </w:rPr>
        <w:t>1</w:t>
      </w:r>
      <w:r>
        <w:rPr>
          <w:rFonts w:hint="eastAsia" w:ascii="仿宋" w:hAnsi="仿宋" w:eastAsia="仿宋" w:cs="仿宋"/>
          <w:b w:val="0"/>
          <w:bCs w:val="0"/>
          <w:color w:val="000000" w:themeColor="text1"/>
          <w:sz w:val="32"/>
          <w:szCs w:val="32"/>
        </w:rPr>
        <w:t>.明确配建规模和标准要兼顾婴幼儿的托班需求</w:t>
      </w:r>
      <w:r>
        <w:rPr>
          <w:rFonts w:hint="eastAsia" w:ascii="仿宋" w:hAnsi="仿宋" w:eastAsia="仿宋" w:cs="仿宋"/>
          <w:b w:val="0"/>
          <w:bCs w:val="0"/>
          <w:color w:val="000000" w:themeColor="text1"/>
          <w:sz w:val="32"/>
          <w:szCs w:val="32"/>
          <w:lang w:val="en-US" w:eastAsia="zh-CN"/>
        </w:rPr>
        <w:t>更加具体</w:t>
      </w:r>
      <w:r>
        <w:rPr>
          <w:rFonts w:hint="eastAsia" w:ascii="仿宋" w:hAnsi="仿宋" w:eastAsia="仿宋" w:cs="仿宋"/>
          <w:b w:val="0"/>
          <w:bCs w:val="0"/>
          <w:color w:val="000000" w:themeColor="text1"/>
          <w:sz w:val="32"/>
          <w:szCs w:val="32"/>
          <w:lang w:eastAsia="zh-CN"/>
        </w:rPr>
        <w:t>，</w:t>
      </w:r>
      <w:r>
        <w:rPr>
          <w:rFonts w:hint="eastAsia" w:ascii="仿宋" w:hAnsi="仿宋" w:eastAsia="仿宋" w:cs="仿宋"/>
          <w:b w:val="0"/>
          <w:bCs w:val="0"/>
          <w:color w:val="000000" w:themeColor="text1"/>
          <w:sz w:val="32"/>
          <w:szCs w:val="32"/>
          <w:lang w:val="en-US" w:eastAsia="zh-CN"/>
        </w:rPr>
        <w:t>要求兼顾2—3岁的托班需求，在原有基础上扩大配套幼儿园建设规模，建设与配套幼儿园规模相适应的托班（原则上配套幼儿园2—3岁托班数与小班数一致）。</w:t>
      </w:r>
    </w:p>
    <w:p>
      <w:pPr>
        <w:spacing w:line="560" w:lineRule="exact"/>
        <w:ind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s="仿宋"/>
          <w:b w:val="0"/>
          <w:bCs w:val="0"/>
          <w:color w:val="000000" w:themeColor="text1"/>
          <w:sz w:val="32"/>
          <w:szCs w:val="32"/>
          <w:lang w:val="en-US" w:eastAsia="zh-CN"/>
        </w:rPr>
        <w:t>2.</w:t>
      </w:r>
      <w:r>
        <w:rPr>
          <w:rFonts w:hint="eastAsia" w:ascii="仿宋" w:hAnsi="仿宋" w:eastAsia="仿宋" w:cs="仿宋"/>
          <w:color w:val="000000" w:themeColor="text1"/>
          <w:sz w:val="32"/>
          <w:szCs w:val="32"/>
          <w:lang w:val="en-US" w:eastAsia="zh-CN"/>
        </w:rPr>
        <w:t>第三条“</w:t>
      </w:r>
      <w:r>
        <w:rPr>
          <w:rFonts w:hint="eastAsia" w:ascii="仿宋" w:hAnsi="仿宋" w:eastAsia="仿宋" w:cs="仿宋"/>
          <w:color w:val="000000" w:themeColor="text1"/>
          <w:sz w:val="32"/>
          <w:szCs w:val="32"/>
          <w:lang w:eastAsia="zh-CN"/>
        </w:rPr>
        <w:t>在整改到位之前,住宅小区不得办理竣工验收备案手续</w:t>
      </w:r>
      <w:r>
        <w:rPr>
          <w:rFonts w:hint="eastAsia" w:ascii="仿宋" w:hAnsi="仿宋" w:eastAsia="仿宋" w:cs="仿宋"/>
          <w:color w:val="000000" w:themeColor="text1"/>
          <w:sz w:val="32"/>
          <w:szCs w:val="32"/>
          <w:lang w:val="en-US" w:eastAsia="zh-CN"/>
        </w:rPr>
        <w:t>”中的“竣工验收备案”改为“竣工规划核实”，与省文件保持统一。</w:t>
      </w:r>
      <w:r>
        <w:rPr>
          <w:rFonts w:hint="eastAsia" w:ascii="仿宋" w:hAnsi="仿宋" w:eastAsia="仿宋" w:cs="仿宋"/>
          <w:b w:val="0"/>
          <w:bCs w:val="0"/>
          <w:color w:val="000000" w:themeColor="text1"/>
          <w:sz w:val="32"/>
          <w:szCs w:val="32"/>
          <w:lang w:val="en-US" w:eastAsia="zh-CN"/>
        </w:rPr>
        <w:t>理由：</w:t>
      </w:r>
      <w:r>
        <w:rPr>
          <w:rFonts w:hint="eastAsia" w:ascii="仿宋" w:hAnsi="仿宋" w:eastAsia="仿宋" w:cs="仿宋"/>
          <w:color w:val="000000" w:themeColor="text1"/>
          <w:sz w:val="32"/>
          <w:szCs w:val="32"/>
          <w:lang w:val="en-US" w:eastAsia="zh-CN"/>
        </w:rPr>
        <w:t>竣工规划核实对项目开展现场踏勘，核实项目是否按照规划进行建设。竣工验收备案作为备案类手续，不针对项目现场进行核查，当申报材料齐全后即可办结，因此不宜作为整改是否到位的把控节点。</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rPr>
      </w:pPr>
      <w:r>
        <w:rPr>
          <w:rFonts w:hint="eastAsia" w:ascii="仿宋" w:hAnsi="仿宋" w:eastAsia="仿宋" w:cs="仿宋"/>
          <w:b w:val="0"/>
          <w:bCs w:val="0"/>
          <w:color w:val="000000" w:themeColor="text1"/>
          <w:sz w:val="32"/>
          <w:szCs w:val="32"/>
          <w:lang w:val="en-US" w:eastAsia="zh-CN"/>
        </w:rPr>
        <w:t>3.第八</w:t>
      </w:r>
      <w:r>
        <w:rPr>
          <w:rFonts w:hint="eastAsia" w:ascii="仿宋" w:hAnsi="仿宋" w:eastAsia="仿宋" w:cs="仿宋"/>
          <w:color w:val="000000" w:themeColor="text1"/>
          <w:sz w:val="32"/>
          <w:szCs w:val="32"/>
          <w:lang w:val="en-US" w:eastAsia="zh-CN"/>
        </w:rPr>
        <w:t>条“《托儿所、幼儿园建筑设计规范》（ JGJ39 –2016）《普通幼儿园建设标准》（ DB33/1040 –2007）和《浙江省幼儿园托班管理指南（试行）》等标准”中的“2016”和“2007”两个年份删掉，与省文件保持统一，并将“等标准”改为“等要求”。</w:t>
      </w:r>
      <w:r>
        <w:rPr>
          <w:rFonts w:hint="eastAsia" w:ascii="仿宋" w:hAnsi="仿宋" w:eastAsia="仿宋" w:cs="仿宋"/>
          <w:b w:val="0"/>
          <w:bCs w:val="0"/>
          <w:color w:val="000000" w:themeColor="text1"/>
          <w:sz w:val="32"/>
          <w:szCs w:val="32"/>
          <w:lang w:val="en-US" w:eastAsia="zh-CN"/>
        </w:rPr>
        <w:t>理由：</w:t>
      </w:r>
      <w:r>
        <w:rPr>
          <w:rFonts w:hint="eastAsia" w:ascii="仿宋" w:hAnsi="仿宋" w:eastAsia="仿宋" w:cs="仿宋"/>
          <w:color w:val="000000" w:themeColor="text1"/>
          <w:sz w:val="32"/>
          <w:szCs w:val="32"/>
          <w:lang w:val="en-US" w:eastAsia="zh-CN"/>
        </w:rPr>
        <w:t>设计规范会由于各种原因进行更新，规范的年份也会随之改变，文件应避免将规范的年份加以限制；《浙江省幼儿园托班管理指南 （试行）》作为行政规范性文件不宜用“标准”形容，“要求”用来统称上述三个文件更合适。</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rPr>
      </w:pPr>
      <w:r>
        <w:rPr>
          <w:rFonts w:hint="eastAsia" w:ascii="仿宋" w:hAnsi="仿宋" w:eastAsia="仿宋" w:cs="仿宋"/>
          <w:b w:val="0"/>
          <w:bCs w:val="0"/>
          <w:color w:val="000000" w:themeColor="text1"/>
          <w:sz w:val="32"/>
          <w:szCs w:val="32"/>
          <w:lang w:val="en-US" w:eastAsia="zh-CN"/>
        </w:rPr>
        <w:t>4.</w:t>
      </w:r>
      <w:r>
        <w:rPr>
          <w:rFonts w:hint="eastAsia" w:ascii="仿宋" w:hAnsi="仿宋" w:eastAsia="仿宋" w:cs="仿宋"/>
          <w:color w:val="000000" w:themeColor="text1"/>
          <w:sz w:val="32"/>
          <w:szCs w:val="32"/>
          <w:lang w:val="en-US" w:eastAsia="zh-CN"/>
        </w:rPr>
        <w:t>第九条参照省文件修改。</w:t>
      </w:r>
      <w:r>
        <w:rPr>
          <w:rFonts w:hint="eastAsia" w:ascii="仿宋" w:hAnsi="仿宋" w:eastAsia="仿宋" w:cs="仿宋"/>
          <w:b w:val="0"/>
          <w:bCs w:val="0"/>
          <w:color w:val="000000" w:themeColor="text1"/>
          <w:sz w:val="32"/>
          <w:szCs w:val="32"/>
          <w:lang w:val="en-US" w:eastAsia="zh-CN"/>
        </w:rPr>
        <w:t>理由：</w:t>
      </w:r>
      <w:r>
        <w:rPr>
          <w:rFonts w:hint="eastAsia" w:ascii="仿宋" w:hAnsi="仿宋" w:eastAsia="仿宋" w:cs="仿宋"/>
          <w:color w:val="000000" w:themeColor="text1"/>
          <w:sz w:val="32"/>
          <w:szCs w:val="32"/>
          <w:lang w:val="en-US" w:eastAsia="zh-CN"/>
        </w:rPr>
        <w:t>《浙江省建设工程质量管理条例》第十一条第一款规定，“竣工的建设工程,业主应当组织勘察、设计、施工、监理等单位按照国家和省规定的工程竣工验收条件进行竣工验收。”因此项目验收工作由建设单位负责组织开展，并负责邀请教育行政部门参与幼儿园园舍的验收工作。</w:t>
      </w:r>
    </w:p>
    <w:p>
      <w:pPr>
        <w:keepNext w:val="0"/>
        <w:keepLines w:val="0"/>
        <w:widowControl/>
        <w:suppressLineNumbers w:val="0"/>
        <w:ind w:firstLine="5097" w:firstLineChars="1593"/>
        <w:jc w:val="left"/>
        <w:rPr>
          <w:rFonts w:hint="default" w:ascii="仿宋_GB2312" w:hAnsi="仿宋_GB2312" w:eastAsia="仿宋_GB2312" w:cs="仿宋_GB2312"/>
          <w:color w:val="000000"/>
          <w:kern w:val="0"/>
          <w:sz w:val="32"/>
          <w:szCs w:val="32"/>
          <w:lang w:eastAsia="zh-CN" w:bidi="ar"/>
        </w:rPr>
      </w:pPr>
      <w:r>
        <w:rPr>
          <w:rFonts w:hint="eastAsia" w:ascii="仿宋" w:hAnsi="仿宋" w:eastAsia="仿宋" w:cs="仿宋"/>
          <w:color w:val="000000" w:themeColor="text1"/>
          <w:sz w:val="32"/>
          <w:szCs w:val="32"/>
          <w:lang w:val="en-US" w:eastAsia="zh-CN"/>
        </w:rPr>
        <w:t>5.</w:t>
      </w:r>
      <w:r>
        <w:rPr>
          <w:rFonts w:ascii="仿宋_GB2312" w:hAnsi="仿宋_GB2312" w:eastAsia="仿宋_GB2312" w:cs="仿宋_GB2312"/>
          <w:color w:val="000000" w:themeColor="text1"/>
          <w:kern w:val="0"/>
          <w:sz w:val="32"/>
          <w:szCs w:val="32"/>
          <w:lang w:val="en-US" w:eastAsia="zh-CN" w:bidi="ar"/>
        </w:rPr>
        <w:t>第十五条</w:t>
      </w:r>
      <w:r>
        <w:rPr>
          <w:rFonts w:ascii="仿宋_GB2312" w:hAnsi="仿宋_GB2312" w:eastAsia="仿宋_GB2312" w:cs="仿宋_GB2312"/>
          <w:color w:val="000000" w:themeColor="text1"/>
          <w:kern w:val="0"/>
          <w:sz w:val="32"/>
          <w:szCs w:val="32"/>
          <w:lang w:eastAsia="zh-CN" w:bidi="ar"/>
        </w:rPr>
        <w:t>“</w:t>
      </w:r>
      <w:r>
        <w:rPr>
          <w:rFonts w:ascii="仿宋_GB2312" w:hAnsi="仿宋_GB2312" w:eastAsia="仿宋_GB2312" w:cs="仿宋_GB2312"/>
          <w:color w:val="000000" w:themeColor="text1"/>
          <w:kern w:val="0"/>
          <w:sz w:val="32"/>
          <w:szCs w:val="32"/>
          <w:lang w:val="en-US" w:eastAsia="zh-CN" w:bidi="ar"/>
        </w:rPr>
        <w:t>配套幼儿园招生接受属地教育行政部门管理，优先满足本住宅小区内适龄幼儿入园需求。配套幼儿园收费参照公办幼儿园或普惠性民办幼儿园收费标准。物价部门督促举办者严格执行收费政策，加强收费管理</w:t>
      </w:r>
      <w:r>
        <w:rPr>
          <w:rFonts w:ascii="仿宋_GB2312" w:hAnsi="仿宋_GB2312" w:eastAsia="仿宋_GB2312" w:cs="仿宋_GB2312"/>
          <w:color w:val="000000" w:themeColor="text1"/>
          <w:kern w:val="0"/>
          <w:sz w:val="32"/>
          <w:szCs w:val="32"/>
          <w:lang w:eastAsia="zh-CN" w:bidi="ar"/>
        </w:rPr>
        <w:t>。”</w:t>
      </w:r>
      <w:r>
        <w:rPr>
          <w:rFonts w:ascii="仿宋_GB2312" w:hAnsi="仿宋_GB2312" w:eastAsia="仿宋_GB2312" w:cs="仿宋_GB2312"/>
          <w:color w:val="000000" w:themeColor="text1"/>
          <w:kern w:val="0"/>
          <w:sz w:val="32"/>
          <w:szCs w:val="32"/>
          <w:lang w:val="en-US" w:eastAsia="zh-CN" w:bidi="ar"/>
        </w:rPr>
        <w:t>修改为</w:t>
      </w:r>
      <w:r>
        <w:rPr>
          <w:rFonts w:ascii="仿宋_GB2312" w:hAnsi="仿宋_GB2312" w:eastAsia="仿宋_GB2312" w:cs="仿宋_GB2312"/>
          <w:color w:val="000000" w:themeColor="text1"/>
          <w:kern w:val="0"/>
          <w:sz w:val="32"/>
          <w:szCs w:val="32"/>
          <w:lang w:eastAsia="zh-CN" w:bidi="ar"/>
        </w:rPr>
        <w:t>“</w:t>
      </w:r>
      <w:r>
        <w:rPr>
          <w:rFonts w:ascii="仿宋_GB2312" w:hAnsi="仿宋_GB2312" w:eastAsia="仿宋_GB2312" w:cs="仿宋_GB2312"/>
          <w:color w:val="000000" w:themeColor="text1"/>
          <w:kern w:val="0"/>
          <w:sz w:val="32"/>
          <w:szCs w:val="32"/>
          <w:lang w:val="en-US" w:eastAsia="zh-CN" w:bidi="ar"/>
        </w:rPr>
        <w:t>配套幼儿园招生接受属地教育行政部门管理，优先满足本住宅小区内适龄幼儿入园需求。配套幼儿园收费标准由价格部门按照省和市有关规定会同当地相关部门制定。</w:t>
      </w:r>
      <w:r>
        <w:rPr>
          <w:rFonts w:ascii="仿宋_GB2312" w:hAnsi="仿宋_GB2312" w:eastAsia="仿宋_GB2312" w:cs="仿宋_GB2312"/>
          <w:color w:val="000000" w:themeColor="text1"/>
          <w:kern w:val="0"/>
          <w:sz w:val="32"/>
          <w:szCs w:val="32"/>
          <w:lang w:eastAsia="zh-CN" w:bidi="ar"/>
        </w:rPr>
        <w:t>”</w:t>
      </w:r>
      <w:r>
        <w:rPr>
          <w:rFonts w:hint="eastAsia" w:ascii="仿宋_GB2312" w:hAnsi="仿宋_GB2312" w:eastAsia="仿宋_GB2312" w:cs="仿宋_GB2312"/>
          <w:color w:val="000000" w:themeColor="text1"/>
          <w:kern w:val="0"/>
          <w:sz w:val="32"/>
          <w:szCs w:val="32"/>
          <w:lang w:val="en-US" w:eastAsia="zh-CN" w:bidi="ar"/>
        </w:rPr>
        <w:t>理由：</w:t>
      </w:r>
      <w:r>
        <w:rPr>
          <w:rFonts w:ascii="仿宋_GB2312" w:hAnsi="仿宋_GB2312" w:eastAsia="仿宋_GB2312" w:cs="仿宋_GB2312"/>
          <w:color w:val="000000" w:themeColor="text1"/>
          <w:kern w:val="0"/>
          <w:sz w:val="32"/>
          <w:szCs w:val="32"/>
          <w:lang w:val="en-US" w:eastAsia="zh-CN" w:bidi="ar"/>
        </w:rPr>
        <w:t>监督检查的工作职能已于 2019 年机构改革时划转至市市场监督管理局。</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AxY2FiZmRjNWJmODYzY2ZkNjNkMzZlZGYzOTAzNzcifQ=="/>
  </w:docVars>
  <w:rsids>
    <w:rsidRoot w:val="00D4571C"/>
    <w:rsid w:val="002429BA"/>
    <w:rsid w:val="00483F83"/>
    <w:rsid w:val="00D4571C"/>
    <w:rsid w:val="00D821A4"/>
    <w:rsid w:val="03262948"/>
    <w:rsid w:val="03655613"/>
    <w:rsid w:val="053674A5"/>
    <w:rsid w:val="06283F63"/>
    <w:rsid w:val="08A17A94"/>
    <w:rsid w:val="08D5567E"/>
    <w:rsid w:val="0B4D1E43"/>
    <w:rsid w:val="0C1E7805"/>
    <w:rsid w:val="0F832B3B"/>
    <w:rsid w:val="12301AE7"/>
    <w:rsid w:val="12C55766"/>
    <w:rsid w:val="13474DA3"/>
    <w:rsid w:val="14A26446"/>
    <w:rsid w:val="15160CCD"/>
    <w:rsid w:val="15D07EFF"/>
    <w:rsid w:val="1DB279C1"/>
    <w:rsid w:val="1DE63A32"/>
    <w:rsid w:val="1F204D21"/>
    <w:rsid w:val="20894D0D"/>
    <w:rsid w:val="21725707"/>
    <w:rsid w:val="224D22D1"/>
    <w:rsid w:val="22613603"/>
    <w:rsid w:val="23066402"/>
    <w:rsid w:val="24120EBE"/>
    <w:rsid w:val="2715033A"/>
    <w:rsid w:val="28895448"/>
    <w:rsid w:val="2A765CAB"/>
    <w:rsid w:val="2CFE419C"/>
    <w:rsid w:val="2D001CDF"/>
    <w:rsid w:val="2D3C541C"/>
    <w:rsid w:val="372E2279"/>
    <w:rsid w:val="3885411B"/>
    <w:rsid w:val="3B182ADC"/>
    <w:rsid w:val="3BA82B69"/>
    <w:rsid w:val="3E233BE6"/>
    <w:rsid w:val="3ED959A8"/>
    <w:rsid w:val="3F45395C"/>
    <w:rsid w:val="3F975F58"/>
    <w:rsid w:val="405C065C"/>
    <w:rsid w:val="42462B6D"/>
    <w:rsid w:val="43866F99"/>
    <w:rsid w:val="44713B3F"/>
    <w:rsid w:val="46DC5721"/>
    <w:rsid w:val="47832466"/>
    <w:rsid w:val="4840011D"/>
    <w:rsid w:val="4B5C2027"/>
    <w:rsid w:val="4C2A532E"/>
    <w:rsid w:val="4D626381"/>
    <w:rsid w:val="4D715F27"/>
    <w:rsid w:val="51EE6435"/>
    <w:rsid w:val="5219190D"/>
    <w:rsid w:val="52733C30"/>
    <w:rsid w:val="551E5284"/>
    <w:rsid w:val="561B17C3"/>
    <w:rsid w:val="56D55286"/>
    <w:rsid w:val="57FE0666"/>
    <w:rsid w:val="5A112575"/>
    <w:rsid w:val="5DF52041"/>
    <w:rsid w:val="614767D6"/>
    <w:rsid w:val="62076FEE"/>
    <w:rsid w:val="631303F2"/>
    <w:rsid w:val="637C1312"/>
    <w:rsid w:val="63F60578"/>
    <w:rsid w:val="648D3899"/>
    <w:rsid w:val="67D30150"/>
    <w:rsid w:val="68055F4C"/>
    <w:rsid w:val="69CF6B1B"/>
    <w:rsid w:val="6C731F01"/>
    <w:rsid w:val="73986A62"/>
    <w:rsid w:val="74C94DB4"/>
    <w:rsid w:val="78C338C8"/>
    <w:rsid w:val="79DA4A05"/>
    <w:rsid w:val="79DC67E9"/>
    <w:rsid w:val="7E1042C8"/>
    <w:rsid w:val="AD4FDB48"/>
    <w:rsid w:val="B9431AB3"/>
    <w:rsid w:val="E6DF70E8"/>
    <w:rsid w:val="FDF74696"/>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198"/>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4">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2220</Words>
  <Characters>2341</Characters>
  <Lines>14</Lines>
  <Paragraphs>3</Paragraphs>
  <TotalTime>0</TotalTime>
  <ScaleCrop>false</ScaleCrop>
  <LinksUpToDate>false</LinksUpToDate>
  <CharactersWithSpaces>2358</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2020-12-15T07:58:00Z</dcterms:created>
  <dc:creator>赵巍</dc:creator>
  <cp:lastModifiedBy>Administrator</cp:lastModifiedBy>
  <dcterms:modified xsi:type="dcterms:W3CDTF">2022-12-15T06:57:11Z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D0241F7F48554B0291C86BDFEB139971</vt:lpwstr>
  </property>
  <property fmtid="{D5CDD505-2E9C-101B-9397-08002B2CF9AE}" pid="4" name="woTemplateTypoMode">
    <vt:lpwstr>web</vt:lpwstr>
  </property>
  <property fmtid="{D5CDD505-2E9C-101B-9397-08002B2CF9AE}" pid="5" name="woTemplate">
    <vt:i4>1</vt:i4>
  </property>
</Properties>
</file>