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rPr>
        <w:t>嵊泗县洋山镇人民政府政府信息主动公开目录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信息公开渠道：政府网站、微信、信息公告栏、便民服务中心</w:t>
      </w:r>
    </w:p>
    <w:tbl>
      <w:tblPr>
        <w:tblStyle w:val="4"/>
        <w:tblW w:w="14249" w:type="dxa"/>
        <w:tblInd w:w="98" w:type="dxa"/>
        <w:tblLayout w:type="fixed"/>
        <w:tblCellMar>
          <w:top w:w="0" w:type="dxa"/>
          <w:left w:w="108" w:type="dxa"/>
          <w:bottom w:w="0" w:type="dxa"/>
          <w:right w:w="108" w:type="dxa"/>
        </w:tblCellMar>
      </w:tblPr>
      <w:tblGrid>
        <w:gridCol w:w="640"/>
        <w:gridCol w:w="1584"/>
        <w:gridCol w:w="1576"/>
        <w:gridCol w:w="660"/>
        <w:gridCol w:w="4600"/>
        <w:gridCol w:w="1524"/>
        <w:gridCol w:w="736"/>
        <w:gridCol w:w="1080"/>
        <w:gridCol w:w="1849"/>
      </w:tblGrid>
      <w:tr>
        <w:tblPrEx>
          <w:tblLayout w:type="fixed"/>
          <w:tblCellMar>
            <w:top w:w="0" w:type="dxa"/>
            <w:left w:w="108" w:type="dxa"/>
            <w:bottom w:w="0" w:type="dxa"/>
            <w:right w:w="108" w:type="dxa"/>
          </w:tblCellMar>
        </w:tblPrEx>
        <w:trPr>
          <w:trHeight w:val="690" w:hRule="atLeast"/>
        </w:trPr>
        <w:tc>
          <w:tcPr>
            <w:tcW w:w="640"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事项类别</w:t>
            </w:r>
          </w:p>
        </w:tc>
        <w:tc>
          <w:tcPr>
            <w:tcW w:w="15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事项名称</w:t>
            </w:r>
          </w:p>
        </w:tc>
        <w:tc>
          <w:tcPr>
            <w:tcW w:w="15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公开依据</w:t>
            </w:r>
          </w:p>
        </w:tc>
        <w:tc>
          <w:tcPr>
            <w:tcW w:w="6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五公开过程</w:t>
            </w:r>
          </w:p>
        </w:tc>
        <w:tc>
          <w:tcPr>
            <w:tcW w:w="46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内容要求</w:t>
            </w:r>
          </w:p>
        </w:tc>
        <w:tc>
          <w:tcPr>
            <w:tcW w:w="152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公开时限</w:t>
            </w:r>
          </w:p>
        </w:tc>
        <w:tc>
          <w:tcPr>
            <w:tcW w:w="73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公开格式</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公开渠道</w:t>
            </w:r>
          </w:p>
        </w:tc>
        <w:tc>
          <w:tcPr>
            <w:tcW w:w="184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咨询及监督举报电话</w:t>
            </w:r>
          </w:p>
        </w:tc>
      </w:tr>
      <w:tr>
        <w:tblPrEx>
          <w:tblLayout w:type="fixed"/>
          <w:tblCellMar>
            <w:top w:w="0" w:type="dxa"/>
            <w:left w:w="108" w:type="dxa"/>
            <w:bottom w:w="0" w:type="dxa"/>
            <w:right w:w="108" w:type="dxa"/>
          </w:tblCellMar>
        </w:tblPrEx>
        <w:trPr>
          <w:trHeight w:val="53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政府信息公开专栏</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政府信息主动公开目录</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本单位政府信息主动公开基本目录</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sz w:val="18"/>
                <w:szCs w:val="18"/>
              </w:rPr>
            </w:pPr>
            <w:r>
              <w:rPr>
                <w:rFonts w:hint="eastAsia" w:ascii="宋体" w:hAnsi="宋体" w:eastAsia="宋体" w:cs="宋体"/>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sz w:val="18"/>
                <w:szCs w:val="18"/>
              </w:rPr>
              <w:t>监督举报电话：12345</w:t>
            </w: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政府信息公开指南</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本单位政府信息公开指南</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政府信息公开制度</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本单位政府信息公开工作制度</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69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政府信息公开年报</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本单位政府信息公开工作年度报告</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每年1月31日前</w:t>
            </w:r>
          </w:p>
        </w:tc>
        <w:tc>
          <w:tcPr>
            <w:tcW w:w="736" w:type="dxa"/>
            <w:tcBorders>
              <w:top w:val="nil"/>
              <w:left w:val="nil"/>
              <w:bottom w:val="single" w:color="auto" w:sz="8" w:space="0"/>
              <w:right w:val="single" w:color="auto" w:sz="8"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文本、图表</w:t>
            </w: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依申请政府信息公开通道</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本单位依申请政府信息公开通道</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6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机关简介</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机构概况</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《中华人民共和国政府信息公开条例》、三定方案</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本单位工作职责、办公地址、办公时间、联系电话、传真、邮政编码</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咨询电话：0580-5051839 </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28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领导信息</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w:t>
            </w:r>
            <w:r>
              <w:rPr>
                <w:rFonts w:hint="eastAsia" w:ascii="宋体" w:hAnsi="宋体" w:eastAsia="宋体" w:cs="宋体"/>
                <w:sz w:val="18"/>
                <w:szCs w:val="18"/>
              </w:rPr>
              <w:t>领导姓名、职务、简历、分工等信息</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3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内设机构</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w:t>
            </w:r>
            <w:r>
              <w:rPr>
                <w:rFonts w:hint="eastAsia" w:ascii="宋体" w:hAnsi="宋体" w:eastAsia="宋体" w:cs="宋体"/>
                <w:sz w:val="18"/>
                <w:szCs w:val="18"/>
              </w:rPr>
              <w:t>内设机构的名称、职能、责任人、联系电话等信息</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直属单位或下属单位</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w:t>
            </w:r>
            <w:r>
              <w:rPr>
                <w:rFonts w:hint="eastAsia" w:ascii="宋体" w:hAnsi="宋体" w:eastAsia="宋体" w:cs="宋体"/>
                <w:sz w:val="18"/>
                <w:szCs w:val="18"/>
              </w:rPr>
              <w:t>直属单位或下属机构的名称、职能、地址、联系方式等信息</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770"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政策文件</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乡镇文件</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《中华人民共和国政府信息公开条例》、《浙江省行政机关政策解读工作实施办法》</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本乡镇制发的行政规范性文件</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政府网站、微博、微信、广播电视、报刊、信息公告栏</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规划计划</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发展规划</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全镇国民经济发展总体规划</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28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专项规划</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各专项发展规划</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78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计划总结</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本单位年度、半年度工作总结和工作计划</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统计数据</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各部门业务统计数据</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本单位各部门业务统计数据</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每年3月1日前</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本文</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78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本单位各类应急预案公布</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本单位各类应急预案</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03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部门人事</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乡镇部门人事</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乡镇、部门任免干部人事信息</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29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财政预算/决算</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政府预算/决算</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本乡镇政府年度财政预算执行和草案报告</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每年3月1日前</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咨询电话：0580-5051839 </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6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建议提案办理结果</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人大建议办理答复</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本单位办理的人大代表建议办理答复内容</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咨询电话：0580-5051839 </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政协提案办理答复</w:t>
            </w: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本单位办理的政协提案办理答复内容</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部门信息</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工作动态</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各乡镇、各部门工作动态</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本单位的工作动态</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文本图表</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28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微信</w:t>
            </w: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公示公告</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各乡镇、各部门工作动态</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本单位的公示公告</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文本图表</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48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承包土地调整审批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集体经济组织以外的单位或者个人土地承包经营审批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村经济合作社合并、分立、终止核准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慈善组织公开募捐资格审批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咨询电话：0580-5051839 </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危险类物品运输审批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社会团体登记（成立、变更、注销）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农药经营许可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开办广播电视视频点播业务审批（乙种）</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歌舞娱乐场所变更审批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粮食收购资格许可（新立）</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特种行业许可证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机动车变更使用性质变更登记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举办其他营业性演出审批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文艺表演团体设立审批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市级文物保护单位保护范围内其他建设工程或者爆破、钻探、挖掘等作业许可（非投资类）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文物收藏单位借用和交换文物许可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非国有文物收藏单位和其他单位借用国有馆藏一般文物许可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文物保护单位原址保护措施许可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省级文物保护单位原址保护措施许可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市级文物保护单位原址保护措施许可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省级文物保护单位建设控制地带内建设工程设计方案许可（非投资类）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不可移动文物的迁移、拆除或者原址重建审批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市县级文物保护单位（点）迁移方案许可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文物修缮许可（含设计方案重要内容变更审批）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市县级文物保护单位修缮许可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未核定为文物保护单位的不可移动文物修缮许可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在宗教活动场所内改建或者新建建筑物审批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民办非企业单位登记（成立、变更、注销）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电影发行单位变更审批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建设骨灰安葬（放）设施审批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免检机动车申请纸质检验合格标志</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农药生产、经营许可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拖拉机、联合收割机及其驾驶操作人员牌证核发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拖拉机、联合收割机登记、证书和牌照核发（注册）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港澳逗留签注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危化品运输车申请异地核发检验合格标志通知书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外国公民、组织和国际组织参观未开放的文物点和考古发掘现场审批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机动车共同所有人姓名变更登记（变更后所有人住所迁出辖区）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渔港水域内除污及排污许可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剧毒化学品购买许可证核发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渔港水域渔业船舶水上拆解活动审批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渔业普通船员证书核发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电影放映经营许可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渔业船舶登记（抵押权登记）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经营高危险性体育项目许可(攀岩）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第一类、第二类易制毒化学品运输许可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游艺娱乐场所变更审批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粮食收购资格许可（延续）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宗教团体、宗教院校、宗教活动场所接受境外组织和个人捐赠审批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拖拉机、联合收割机证书和牌照核发（换、补领）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往来台湾通行证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建设工程文物保护和考古许可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举办营业性演出审批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设立娱乐场所审批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设立互联网上网服务营业场所审批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互联网上网服务营业场所设立审批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互联网上网服务营业场所变更审批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旅馆业（不含民宿、农家乐）特种行业许可证核发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焰火燃放许可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往来港澳通行证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烟花爆竹经营许可证核发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兽药经营许可证核发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204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实施中等及中等以下学历教育、学前教育、自学考试助学及其他文化教育的民办学校设立、分立、合并、变更、终止审批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实施中等及中等以下学历教育、学前教育、自学考试助学及其他文化教育的民办学校筹备设立审批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实施中等及中等以下学历教育、学前教育、自学考试助学及其他文化教育的民办学校正式设立审批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实施中等及中等以下学历教育、学前教育、自学考试助学及其他文化教育的民办学校分立审批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实施中等及中等以下学历教育、学前教育、自学考试助学及其他文化教育的民办学校合并审批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建设项目用地预审和规划选址审批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一般建设项目选址审批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涉及风景名胜区建设项目选址审批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民用建筑项目节能审查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建设用地（含临时建设用地）规划许可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建设工程规划类许可证核发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乡村建设规划许可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临时改变房屋用途审批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历史建筑实施原址保护审批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拖拉机、联合收割机证书和牌照核发（注销）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基金会登记（设立、变更、注销）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机动车所有人联系方式变更备案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水产苗种生产许可（含水产苗种进出口许可）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渔业船舶船员证书核发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渔业职务船员证书核发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渔业船舶检验许可（设计图纸审定、渔业船舶及重要船用产品检验）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渔港区域（或水域内）相关活动许可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因教学、科研需要在无居民海岛采集生物和非生物标本许可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赴台商务签注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文艺表演团体变更审批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拖拉机、联合收割机证书和牌照核发（抵押）</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渔业船舶登记（所有权登记）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在宗教活动场所内改建或者新建建筑物审批（不影响现有布局和功能）</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广播电视节目制作经营单位设立、变更审批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接收卫星传送的电视节目许可证核发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本省行政区域内经营广播电视节目传送业务审批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电影发行单位设立、变更审批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从事印刷经营活动审批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从事出版物发行业务审批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设立出版物零售单位或从事出版物零售业务审批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团体、企事业单位设立非行政区域性有线广播电视站审批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卫星电视广播地面接收设施安装许可审批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电影放映经营许可证核发（内资）</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企业从事包装装潢和其他印刷品印刷经营活动审批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个人从事其他印刷品印刷经营活动审批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医疗机构执业（内资）许可（新办）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计划生育技术服务人员执业证书核发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护士执业注册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放射诊疗许可（变更）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放射诊疗许可（新发证）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医护人员执业许可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医疗机构设置（内资）审批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计划生育技术服务机构设立许可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放射诊疗许可（校验）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集中式供水单位卫生许可（新发证）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集中式供水单位卫生许可（延续）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放射诊疗建设项目卫生审查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放射诊疗建设项目预评价审查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放射诊疗建设项目竣工验收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放射诊疗许可（注销）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医疗机构使用麻醉药品、第一类精神药品许可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再生育审批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护照加注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歌舞娱乐场所设立审批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港澳探亲签注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宗教临时活动地点审批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机动车所有人住所在车辆管理所管辖区域内迁移变更备案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动物防疫条件合格证核发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兽药生产、经营许可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焰火燃放许可证核发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危险废物收集经营许可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建设用地规划许可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临时建设用地规划许可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建设工程（含临时建设）规划许可证核发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商品房预售许可证变更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商品房预售许可证注销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宗教活动场所接受境外组织和个人捐赠审批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渔业船舶登记（光船租赁登记）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建设项目环境影响评价文件审批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建设项目环境影响报告书审批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建设项目环境影响报告表审批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排污许可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拆船排放未经处理的洗舱水、压舱水和舱底水许可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拖拉机、联合收割机操作人员操作证件核发（补领）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经营高危险性体育项目许可(游泳）</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拖拉机、联合收割机操作人员操作证件核发（增驾）</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公墓建设审批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社会团体变更登记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社会团体成立许可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基金会注销登记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基金会设立登记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社会团体登记注册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基金会变更登记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社会团体注销登记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民办非企业单位成立登记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建设殡仪服务设施审批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拖拉机、联合收割机登记、证书和牌照核发（转移）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赴台学习签注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工程建设项目招标范围、招标方式和招标组织形式认定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民宿（农家乐）特种行业许可证核发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农村供水水源保护范围内人工投放饲料进行水产养殖的处罚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损坏村庄、集镇的房屋、公共设施和破坏村容镇貌、环境卫生的处罚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土地权属争议中伪造、毁灭证据，指使、贿买、胁迫他人作伪证或者威胁、阻止证人作证的处罚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违反民兵管理规定的处罚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承包方无正当理由弃耕抛荒两年以下的处罚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未依法取得乡村建设规划许可证或者未按照乡村建设规划许可证的规定进行建设的处罚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行政强制</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乡村违法建筑强制拆除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行政征收</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申报纳税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五保供养救济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对计划生育手术并发症的社会救济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扑救森林火灾负伤、致残、牺牲的救济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工亡职工供养亲属待遇核准支付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离退休人员死亡待遇核准支付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工伤保险辅助器具更换核准支付</w:t>
            </w:r>
          </w:p>
        </w:tc>
        <w:tc>
          <w:tcPr>
            <w:tcW w:w="1576"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丧葬补助金和抚恤金核准支付</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工伤保险统筹地区以外就医交通费、食宿费核准支付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工伤保险伤残定期待遇核准支付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技能提升补贴申领</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非国有不可移动文物修缮资金给付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基本医疗保险参保人员医疗费用零星报销</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生育补助金核准支付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工伤保险医疗待遇核准支付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最低生活保障边缘家庭认定</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计划生育特别扶助金核发</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计划生育公益金核发</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失业保险金核准支付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工伤保险伤残一次性待遇核准支付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工伤保险辅助器具配置核准支付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被征地农民基本生活保障待遇核准支付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城乡居民参保关系注销登记人员待遇核准支付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平产、剖宫产、助娩产待遇核准支付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生育保险待遇核准支付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基本养老保险待遇核准支付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nil"/>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新增退休人员养老保险待遇核准支付</w:t>
            </w:r>
          </w:p>
        </w:tc>
        <w:tc>
          <w:tcPr>
            <w:tcW w:w="1576"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nil"/>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城乡居民基本养老保险待遇核准支付</w:t>
            </w:r>
          </w:p>
        </w:tc>
        <w:tc>
          <w:tcPr>
            <w:tcW w:w="15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工亡职工一次性待遇核准支付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工伤保险一次性医疗补助金核准支付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达到法定退休年龄前终止职工基本养老保险关系待遇核准支付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基本医疗保险参保个人账户清算</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稳定岗位补贴申领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农村部分计划生育家庭奖励扶助金核发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离退休人员待遇变更核准支付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流产、引产、节育、复通手术待遇核准支付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孤儿认定及基本生活费给付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最低生活保障家庭认定及保障金给付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临时救助对象认定及救助金给付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部分农村籍退役士兵认定及老年生活补助给付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部分烈士（含错杀后被平反人员）子女认定及生活补助给付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自主就业退役士兵一次性经济补助给付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部分抚恤补助对象住院费用的医疗补助给付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部分优抚对象危房改造资金给付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养老服务补贴给付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困境儿童认定及基本生活费给付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特困人员救助供养认定及保障金给付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行政裁决</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个人之间、个人与单位之间发生的林木所有权和林地使用权争议处理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行政裁决</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个人之间、个人与单位之间土地所有权和使用权争议裁决</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行政裁决</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医疗机构名称裁定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流动人口婚育证明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就业援助对象确认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独生子女父母光荣证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经济状况证明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信息安全等级保护的审定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国家三级运动员认定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批准授予三级社会体育指导员技术等级称号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可移动文物的认定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不可移动文物的认定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基本医疗保险参保人员异地就医备案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集体土地所有权登记（注销登记）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特殊工种提前退休核准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核定重点大气污染物削减指标</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参保人员提前退休（退职）核准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社会保险单位参保登记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社会保险职工参保登记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城乡居民基本养老保险参保登记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城乡居民基本医疗保险参保登记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基本养老保险视同缴费年限核定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参保人员享受特殊退休待遇资格确认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基本医疗保险参保人员就医管理备案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基本医疗保险参保人员长住外地备案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企业招用未成年工登记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非物质文化遗产代表性项目及传承人、传承基地的认定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宅基地使用权及房屋所有权登记（首次登记）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宅基地使用权及房屋所有权登记（转移登记）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任教三十年教师荣誉证书核发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对符合政策考生参加考试优待的确认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教师资格定期注册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参保人员达到法定退休年龄领取基本养老保险待遇资格确认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公租房承租资格确认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渔业捕捞许可证年审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计划生育手术并发症鉴定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病残儿鉴定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个体劳动者（灵活就业人员）参保登记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被征地农民基本生活保障参保登记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浙江省等级运动员认定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烈士评定（批准、追认）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伤残等级评定(调整）和伤残证办理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地名核准（地名预命名、命名、更名、销名）</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失业残疾军人改领在乡抚恤金认定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老年人优待证办理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基本养老保险参保人员延缴登记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老年人合法权益维护和敬老、养老、助老工作奖励，以及对有突出贡献老年人的奖励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档案的收集、整理、保护和提供利用奖励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残疾人工作奖励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保护未成年人奖励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军人抚恤优待工作奖励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残疾人教育奖励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少年儿童校外教育工作奖励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人口与计划生育工作奖励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义务教育实施工作奖励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殡葬改革工作奖励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水资源管理工作奖励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妇女权益保护奖励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母婴保健工作奖励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植树造林、保护森林、森林管理以及林业科学研究等方面成绩显著奖励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渔业生产管理工作奖励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侵害土地承包经营权的行为的处理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流动人口未依法办理婚育证明的处理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农村五保供养服务不符合要求的处理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组织清理病死动物和病死动物产品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27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内河农（林）自用船舶的所有人未申请办理船舶编号、未按规定在船舶显著位置设置船号牌、乘载人员未穿着救生衣或者未有乘载人员携带手机等通信设备的处理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提供计划生育药具和技术服务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村经济合作社财务审计监督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22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河道堤防、护岸的维修养护和河道的清淤疏浚、保洁等监督管理，以及负责日常巡查、对破坏堤防安全和污染水面的违法行为的劝阻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内河农（林）自用船舶编号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小型船舶船名、船号编制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水上交通安全监督管理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土地承包经营的纠纷调解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归正人员安置帮教</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民间纠纷调解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制止危害管道安全或者建设的违法行为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制止、铲除非法种植毒品原植物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社区戒毒监督管理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村民自治章程、村规民约备案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新生儿死亡核查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农村五保供养服务机构工作人员违法行为的处理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道路、门（楼）牌地名标志的设置、管理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终止妊娠手术审批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劳动争议调解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渡口渡运安全监督管理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防汛防台抗旱监督工作管理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对以不正当手段当选村民委员会成员宣布其当选无效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学校安全监督管理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农村五保供养服务机构违法行为的处理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不履行协助计划生育管理义务的处理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森林火灾的预防和扑救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侵占、挪用、私分集体资产的处理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强迫农民以资代劳的处理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水库大坝定期检查和监督管理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提议村民委员会的设立、撤销、范围调整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农产品质量安全事故处理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安全生产监督管理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村民委员会选举经费补助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破坏村民委员会选举的处理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流动育龄夫妻生育服务登记证明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业主委员会备案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农村集体经济组织侵权纠纷调解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森林、林木和林地纠纷调解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矿山安全监督管理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强制动物免疫</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社员名册备案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门（楼）牌号编制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家庭暴力的预防、调解、制止和对受害人的救助工作</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林木采伐许可证规定内容执行情况检查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宗教活动管理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征兵管理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民兵管理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制止和报告畜禽养殖环境污染行为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企业工资支付的监管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村民委员会成员的任期和离任经济责任审计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罢免村民委员会成员要求和结果备案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村民自治章程、村规民约以及村民会议或者村民代表会议决定违法的处理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社员收益分配方案备案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未按规定如实提供流动人口信息的处理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消防工作监督管理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地质灾害应急疏散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国外出生户口登记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姓名变更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对外贸易经营者备案变更、遗失补办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延期换领机动车驾驶证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居民身份证挂失申报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公共视听载体播放活动备案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民用爆炸物品销售情况备案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非国有不可移动文物转让、抵押或者改变用途的备案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非国有省级文物保护单位转让、抵押或者改变用途的备案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非国有市县级文物保护单位、未核定为文物保护单位的不可移动文物转让、抵押或者改变用途的备案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文物保护单位日常维护保养工程备案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市县级文物保护单位日常维护保养工程备案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文物收藏单位的文物藏品档案备案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开展宗教教育培训（三个月以下）备案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大中专院校应届学生毕业户口迁出（入学前未迁入高校的，毕业时直接迁往就业地）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民用爆炸物品生产企业备案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因灾倒损房困难救助审核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危险化学品使用单位转产、停产、停业或者解散的处置方案备案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港澳商务签注单位首次登记备案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除省直博物馆、部属（包括部属高校）以外的博物馆陈列展览备案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有合法稳定就业落户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市内无合法稳定住所挂靠落户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合法稳定就业居住证办理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退役军人恢复户口登记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对外贸易经营者备案登记（新办）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机动车驾驶人从业单位变更备案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港澳商务签注单位登记备案年审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申请注销驾驶资格</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突发环境事件应急预案备案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公章刻制备案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第二类、第三类易制毒化学品购买备案证明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居住房屋出租登记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临时居民身份证的申领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流动人口居住登记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收养登记落户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死亡注销户口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国有土地上房屋装修备案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普惠性民办幼儿园认定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举办同一演出项目跨地区营业性演出活动备案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博物馆举办陈列展览备案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从事出版物出租业务备案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印刷业经营者变更名称、法定代表人或者负责人、住所或者经营场所，或者终止印刷经营活动备案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加入外国国籍或在国外定居注销户口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市内夫妻投靠落户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达到规定年龄换领机动车驾驶证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机动车驾驶人联系方式及联系地址变更备案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外省籍居民身份证换领、补领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连续就读居住证办理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自愿降低准驾车型换领机动车驾驶证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身体条件变化降低准驾车型换领机动车驾驶证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市内住址变动落户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大中专院校学生在学期间户口迁移（退学、转学、肄业）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建设项目环境影响登记表备案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二手车交易市场经营者和二手车经营主体备案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国内出生户口登记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补换领号牌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人才引进落户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文化程度变更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对申请人不服法律援助机构作出的不符合法律援助条件的通知的异议审查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户主变更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性别变更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提交《身体条件证明》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非法人出版物发行分支机构设立备案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包装装潢和其他印刷品印刷企业年度核验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集体合同（工资协议）备案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市内老年父母投靠子女落户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艺术考级考前备案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艺术考级承办单位备案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艺术考级活动相关情况的备案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个体演员、个体演出经纪人的备案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设立和变更演出场所经营单位的备案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艺术品经营单位的备案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互联网上网服务营业场所变更事项备案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驾驶人信息变化换领机动车驾驶证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机动车驾驶证审验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机动车驾驶人信息变更备案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驾驶证最高准驾车型注销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实习准驾车型驾驶资格注销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大中专院校学生毕业落户（迁入原籍地或现家庭所在地）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期满换领机动车驾驶证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第三类易制毒化学品运输备案证明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港澳商务签注单位登记备案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娱乐场所备案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民用爆炸物品销售、购买情况备案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进出口民用爆炸物品的情况备案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民用爆炸物品单位备案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民用爆炸物品销售企业备案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储存剧毒化学品以及构成重大危险源的其他危险化学品情况备案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补换机动车登记证书、号牌、行驶证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换领、补领机动车驾驶证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驾驶人提交身体条件证明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居民身份证申领、换领、补领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销售、购买剧毒化学品、易制爆危险化学品的情况备案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管制刀具制造企业备案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爆破作业合同备案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互联网用户备案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网络安全等级保护备案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国有文物收藏单位之间借用馆藏文物备案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驾驶证损毁换证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申请延期提交《身体条件证明》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港、澳、台居民回内地（大陆）定居落户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地震应急预案备案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投资创业、引进人才居住证办理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《电影放映经营许可证》年检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民办学校办学许可证年检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依法招收适龄儿童、少年进行文艺、体育等专业训练的社会组织自行实施义务教育的批准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校车使用许可的前置审查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服兵役注销户口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宣告死亡注销户口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从事含消耗臭氧层物质的制冷设备、制冷系统或者灭火系统的维修、报废处理等经营活动的备案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灵活就业登记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房地产经纪机构及其分支机构备案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商品房现售备案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房屋租赁登记备案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商品房预售合同登记备案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住宅专项维修资金使用审核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物业保修金使用审核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建设工程竣工规划核实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业主委员会备案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遗失补领机动车驾驶证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房屋安全鉴定报告和复核鉴定报告备案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污染源自动监控设施确需拆除或停运报告的审核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居民户口簿的申领、换领、补领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本省籍居民身份证换领、补领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有合法稳定住所落户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中医诊所备案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转入换领机动车驾驶证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设施农用地备案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宗教教职人员在省内跨设区的市或者县（市、区）主持宗教活动备案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宗教活动场所管理组织成员备案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省内电影院线公司的设立、变更审批（含少儿电影发行放映院线、农村跨市经营数字电影院线）</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有线广播电视运营服务的业务种类、服务范围、服务时限、资费标准备案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从事出版物发行业务的单位年度核验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通过互联网等信息网络从事出版物发行业务的备案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《电影发行经营许可证》及电影院线公司的年检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204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电影发行单位、电影放映单位变更名称、地址、法定代表人（主要负责人）或终止电影发行、放映经营活动备案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互联网视听节目服务单位的办公场所、法定代表人以及网址网站依法变更备案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《图书期刊印刷委托书》备案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204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印刷企业接受委托印刷境外（含香港特别行政区、澳门特别行政区和台湾地区）包装装潢印刷品、其他印刷品的备案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举办涉及著作权的展会活动备案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著作权专有许可使用合同或者转让合同备案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出具侵权鉴定相关意见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户口登记项目变更更正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病媒生物预防控制服务单位备案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民用爆炸物品购买情况备案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失业登记（主项）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市外老年父母投靠子女落户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出境注销户口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用人单位招用人员登记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自主创业登记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合法稳定居住居住证办理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换领机动车登记证书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大中专院校新生入学户口迁往学校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市内未成年子女投靠父母落户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居民身份证首次申领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户籍事项证明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出生日期更正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华侨回国定居落户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补换领行驶证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未销售的机动车核发临时行驶车号牌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市外夫妻投靠落户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集体合同备案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对建设项目环境影响后评价报告的备案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废旧放射源交回方或送交放射性废物集中贮存单位贮存活动的备案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污染源自动监控设施登记备案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危险固体废物管理计划备案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台湾地区医师在大陆、香港澳门医师在内地短期行医审核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兵役状况变更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等级幼儿园评定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服务处所变更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户口迁往省外</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单用途商业预付卡（其他发卡企业）备案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工资协议备案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编制、变更、撤销门（楼）牌号码，核发门牌证（门牌证明）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驾驶证延期审验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大中专院校应届学生毕业落户（迁入就业地）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造血干细胞采样志愿捐献受理、健康征询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党员组织关系迁入、迁出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低收入渔农户住院医疗救助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红十字会志愿者服务证（卡）办理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免费辅助器具（腋杖、助视器、助听器、轮椅等发放）</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组织参加职工医保的退休人员健康体检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《生育服务登记卡》办理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流动人口计生四项手术费报销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工伤职工慰问申报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偏远小岛居家养老集中点、偏远渔农村敬老院和低收入人群比较集中的老年人活动点实用生活设备赠送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困难群体危房申报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贫困生资助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海事渔事调解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困难职工子女金秋助学帮扶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船龄到期渔船拆解重建审批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《流动人口婚育证明》办理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精神病患者救助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慈善救助（助困、助医）申请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城乡居民养老保险参保人员待遇终止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收养人员生养子女情况证明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困难职工家庭临时救助帮扶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22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被征地农民养老保障（参保、中断、终止、申领、缴费、公示、汇总、丧葬补贴申报、死亡消息月报、资格认证、转轨职保）</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经济收入、亲属关系等各类证明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农产品快速定性检测</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对帮助低收入渔农户就业增收的各类扶贫实体的扶持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新考入大学（含大专、高职）的低收入渔农户子女就学资助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计生四项手术费报销证明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技能培训登记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《婚育情况证明》办理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计生四项手术免费证明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计生协会会员证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创业者社会保险补贴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流动人口《生育登记服务卡》办理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市、区二级企业退休职工生存认证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《流动党员活动证》办理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工会爱心帮扶证办理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困难户等弱势群体社会救助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养老待遇领取资格认证（包括职工基本养老保险、城乡居民基本养老保险、被征地农民养老保障）</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扶持低收入渔农户自主创业增收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遗体（器官）捐献登记受理、健康征询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老干部生活补助金发放</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组织城乡医保参保人员健康体检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城乡居民养老保险补助办理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慈善助学申请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就业援助对象认定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免费孕前优生健康检查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居家养老服务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城乡居民养老保险参保人员查询、政策咨询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船龄到期渔船报废拆解审批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困难职工救助“两位慰问”申报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船只过户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孤儿和困境儿童基本生活费给付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农民信箱注册和开通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新入读高中（含中专）的低收入渔农户子女就学资助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农蔬产品自产自销证明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提供就业创业培训政策咨询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人民调解申请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失业职工档案借阅</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求职登记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从事个体经营及灵活就业残疾人参加城镇职工基本医疗保险补助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残疾学生及残疾人家庭子女助学补贴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流动人口计划生育手术费用报销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失业职工档案证明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城乡医疗保险补助办理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失业职工档案管理服务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残疾人就业创业补贴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残疾人成人机构康复救助补助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残疾儿童基本康复服务与补贴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从事个体经营及灵活就业残疾人参加基本养老保险补助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乡镇、社区证明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创新券应用推广服务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公安监管场所亲属网上视频会见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申请地名证明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申请发布人力资源招聘信息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出具社会保险信息证明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申请补缴社会保险费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申请办理基本养老保险关系转移接续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申请办理基本医疗保险关系转移接续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个体劳动者（灵活就业人员）参保信息变更登记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城乡居民基本养老保险参保信息变更登记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被征地农民基本生活保障参保信息变更登记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城乡居民基本医疗保险参保信息变更登记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参保单位查询打印社会保险信息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企业职工基本养老保险关系转移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企业职工基本养老保险关系接续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基本医疗保险关系转移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申请办理失业保险关系转移接续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失业保险关系转移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失业保险关系接续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领取职业资格和职称证书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创业场地租金补贴申领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申请补缴城乡居民基本养老保险费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就业见习补贴申领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就业困难人员认定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申请就业创业政策享受资格</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一次性创业补贴申领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企业吸纳就业创业担保贷款贴息申领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高校毕业生就业补贴申领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就业创业补领申领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学历证明书或者其他学业证明书办理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各类证明办理或者证书补发换发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创业带动就业补贴申领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用人单位吸纳就业社保补贴申领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个人创业担保贷款贴息申领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领取中初级职称证书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临时生活补贴申领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灵活就业社保补贴申领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职业培训补贴申领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一次性创业社保补贴申领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基本医疗保险关系接续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个人创业担保贷款资格认定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咨询电话：0580-5051839</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监督举报电话：12345</w:t>
            </w:r>
          </w:p>
        </w:tc>
      </w:tr>
    </w:tbl>
    <w:p>
      <w:pPr>
        <w:rPr>
          <w:rFonts w:ascii="宋体" w:hAnsi="宋体" w:eastAsia="宋体" w:cs="宋体"/>
          <w:sz w:val="18"/>
          <w:szCs w:val="18"/>
        </w:rPr>
      </w:pPr>
    </w:p>
    <w:p>
      <w:pPr>
        <w:rPr>
          <w:rFonts w:ascii="宋体" w:hAnsi="宋体" w:eastAsia="宋体" w:cs="宋体"/>
          <w:sz w:val="18"/>
          <w:szCs w:val="18"/>
        </w:rPr>
      </w:pPr>
      <w:r>
        <w:rPr>
          <w:rFonts w:hint="eastAsia" w:ascii="宋体" w:hAnsi="宋体" w:eastAsia="宋体" w:cs="宋体"/>
          <w:sz w:val="18"/>
          <w:szCs w:val="18"/>
        </w:rPr>
        <w:t>编制人：林佳琪                   审核人：钟燕女                   编制日期：2020年</w:t>
      </w:r>
      <w:r>
        <w:rPr>
          <w:rFonts w:hint="eastAsia" w:ascii="宋体" w:hAnsi="宋体" w:eastAsia="宋体" w:cs="宋体"/>
          <w:sz w:val="18"/>
          <w:szCs w:val="18"/>
          <w:lang w:val="en-US" w:eastAsia="zh-CN"/>
        </w:rPr>
        <w:t>9月1</w:t>
      </w:r>
      <w:r>
        <w:rPr>
          <w:rFonts w:hint="eastAsia" w:ascii="宋体" w:hAnsi="宋体" w:eastAsia="宋体" w:cs="宋体"/>
          <w:sz w:val="18"/>
          <w:szCs w:val="18"/>
        </w:rPr>
        <w:t>5</w:t>
      </w:r>
      <w:bookmarkStart w:id="0" w:name="_GoBack"/>
      <w:bookmarkEnd w:id="0"/>
      <w:r>
        <w:rPr>
          <w:rFonts w:hint="eastAsia" w:ascii="宋体" w:hAnsi="宋体" w:eastAsia="宋体" w:cs="宋体"/>
          <w:sz w:val="18"/>
          <w:szCs w:val="18"/>
        </w:rPr>
        <w:t>日</w:t>
      </w:r>
    </w:p>
    <w:p>
      <w:pPr>
        <w:rPr>
          <w:rFonts w:ascii="宋体" w:hAnsi="宋体" w:eastAsia="宋体" w:cs="宋体"/>
          <w:sz w:val="18"/>
          <w:szCs w:val="18"/>
        </w:rPr>
      </w:pPr>
      <w:r>
        <w:rPr>
          <w:rFonts w:hint="eastAsia" w:ascii="宋体" w:hAnsi="宋体" w:eastAsia="宋体" w:cs="宋体"/>
          <w:sz w:val="18"/>
          <w:szCs w:val="18"/>
        </w:rPr>
        <w:t>说明：1、表格可以按事项类别对公开依据、公开时限、公开格式、公开渠道、咨询及监督举报电话内容相同的进行适当合并，内容不相同的表格不合并。</w:t>
      </w:r>
    </w:p>
    <w:p>
      <w:pPr>
        <w:numPr>
          <w:ilvl w:val="0"/>
          <w:numId w:val="1"/>
        </w:numPr>
        <w:rPr>
          <w:rFonts w:ascii="宋体" w:hAnsi="宋体" w:eastAsia="宋体" w:cs="宋体"/>
          <w:sz w:val="18"/>
          <w:szCs w:val="18"/>
        </w:rPr>
      </w:pPr>
      <w:r>
        <w:rPr>
          <w:rFonts w:hint="eastAsia" w:ascii="宋体" w:hAnsi="宋体" w:eastAsia="宋体" w:cs="宋体"/>
          <w:sz w:val="18"/>
          <w:szCs w:val="18"/>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rFonts w:ascii="宋体" w:hAnsi="宋体" w:eastAsia="宋体" w:cs="宋体"/>
          <w:sz w:val="18"/>
          <w:szCs w:val="18"/>
        </w:rPr>
      </w:pPr>
      <w:r>
        <w:rPr>
          <w:rFonts w:hint="eastAsia" w:ascii="宋体" w:hAnsi="宋体" w:eastAsia="宋体" w:cs="宋体"/>
          <w:sz w:val="18"/>
          <w:szCs w:val="18"/>
        </w:rPr>
        <w:t>以上内容为政府信息公开目录清单中的部分共性事项，嵊泗县政府信息公开目录清单中涉及到Ⅱ级目录、Ⅲ级目录的，以Ⅱ级目录为事项类型。</w:t>
      </w:r>
    </w:p>
    <w:p>
      <w:pPr>
        <w:numPr>
          <w:ilvl w:val="0"/>
          <w:numId w:val="1"/>
        </w:numPr>
        <w:rPr>
          <w:rFonts w:ascii="宋体" w:hAnsi="宋体" w:eastAsia="宋体" w:cs="宋体"/>
          <w:sz w:val="18"/>
          <w:szCs w:val="18"/>
        </w:rPr>
      </w:pPr>
      <w:r>
        <w:rPr>
          <w:rFonts w:hint="eastAsia" w:ascii="宋体" w:hAnsi="宋体" w:eastAsia="宋体" w:cs="宋体"/>
          <w:sz w:val="18"/>
          <w:szCs w:val="18"/>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rFonts w:ascii="宋体" w:hAnsi="宋体" w:eastAsia="宋体" w:cs="宋体"/>
          <w:sz w:val="18"/>
          <w:szCs w:val="18"/>
        </w:rPr>
      </w:pPr>
      <w:r>
        <w:rPr>
          <w:rFonts w:hint="eastAsia" w:ascii="宋体" w:hAnsi="宋体" w:eastAsia="宋体" w:cs="宋体"/>
          <w:sz w:val="18"/>
          <w:szCs w:val="18"/>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C"/>
    <w:rsid w:val="000025E0"/>
    <w:rsid w:val="000066EF"/>
    <w:rsid w:val="00055F94"/>
    <w:rsid w:val="0009645A"/>
    <w:rsid w:val="001239F4"/>
    <w:rsid w:val="001E05E2"/>
    <w:rsid w:val="00326755"/>
    <w:rsid w:val="003E5E83"/>
    <w:rsid w:val="004503E8"/>
    <w:rsid w:val="005904E2"/>
    <w:rsid w:val="00644615"/>
    <w:rsid w:val="009C7D67"/>
    <w:rsid w:val="00AA15D8"/>
    <w:rsid w:val="00AB3007"/>
    <w:rsid w:val="00B95473"/>
    <w:rsid w:val="00BD3834"/>
    <w:rsid w:val="00C90EE4"/>
    <w:rsid w:val="00D403B1"/>
    <w:rsid w:val="00D74DAC"/>
    <w:rsid w:val="00E305F0"/>
    <w:rsid w:val="00E77D2D"/>
    <w:rsid w:val="00F27F52"/>
    <w:rsid w:val="00F90F4B"/>
    <w:rsid w:val="06746A23"/>
    <w:rsid w:val="10593733"/>
    <w:rsid w:val="1EE13D60"/>
    <w:rsid w:val="23C729A2"/>
    <w:rsid w:val="2A2077B6"/>
    <w:rsid w:val="2A256CF1"/>
    <w:rsid w:val="2B54772F"/>
    <w:rsid w:val="2C40156B"/>
    <w:rsid w:val="2E392C30"/>
    <w:rsid w:val="2FBE6A4D"/>
    <w:rsid w:val="379C484A"/>
    <w:rsid w:val="39FA39EB"/>
    <w:rsid w:val="3B164124"/>
    <w:rsid w:val="47416103"/>
    <w:rsid w:val="51D27DAA"/>
    <w:rsid w:val="541612A6"/>
    <w:rsid w:val="545F5BD2"/>
    <w:rsid w:val="586E24FC"/>
    <w:rsid w:val="64D132A2"/>
    <w:rsid w:val="680361FD"/>
    <w:rsid w:val="683B1FFF"/>
    <w:rsid w:val="6ABC362E"/>
    <w:rsid w:val="6B02538C"/>
    <w:rsid w:val="71774F8D"/>
    <w:rsid w:val="7193381E"/>
    <w:rsid w:val="7A397261"/>
    <w:rsid w:val="7BED5582"/>
    <w:rsid w:val="7CB51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unhideWhenUsed/>
    <w:qFormat/>
    <w:uiPriority w:val="99"/>
    <w:rPr>
      <w:color w:val="800080"/>
      <w:u w:val="single"/>
    </w:rPr>
  </w:style>
  <w:style w:type="character" w:styleId="8">
    <w:name w:val="Hyperlink"/>
    <w:basedOn w:val="6"/>
    <w:qFormat/>
    <w:uiPriority w:val="99"/>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font11"/>
    <w:basedOn w:val="6"/>
    <w:qFormat/>
    <w:uiPriority w:val="0"/>
    <w:rPr>
      <w:rFonts w:hint="eastAsia" w:ascii="仿宋_GB2312" w:eastAsia="仿宋_GB2312" w:cs="仿宋_GB2312"/>
      <w:color w:val="000000"/>
      <w:sz w:val="22"/>
      <w:szCs w:val="22"/>
      <w:u w:val="none"/>
    </w:rPr>
  </w:style>
  <w:style w:type="paragraph" w:customStyle="1" w:styleId="13">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6"/>
    <w:basedOn w:val="1"/>
    <w:qFormat/>
    <w:uiPriority w:val="0"/>
    <w:pPr>
      <w:widowControl/>
      <w:spacing w:before="100" w:beforeAutospacing="1" w:after="100" w:afterAutospacing="1"/>
      <w:jc w:val="left"/>
    </w:pPr>
    <w:rPr>
      <w:rFonts w:ascii="Calibri" w:hAnsi="Calibri" w:eastAsia="宋体" w:cs="Calibri"/>
      <w:color w:val="000000"/>
      <w:kern w:val="0"/>
      <w:szCs w:val="21"/>
    </w:rPr>
  </w:style>
  <w:style w:type="paragraph" w:customStyle="1" w:styleId="16">
    <w:name w:val="font7"/>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7">
    <w:name w:val="font8"/>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18">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kern w:val="0"/>
      <w:szCs w:val="21"/>
    </w:rPr>
  </w:style>
  <w:style w:type="paragraph" w:customStyle="1" w:styleId="19">
    <w:name w:val="xl6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20">
    <w:name w:val="xl67"/>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21">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22">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Calibri" w:hAnsi="Calibri" w:eastAsia="宋体" w:cs="Calibri"/>
      <w:kern w:val="0"/>
      <w:szCs w:val="21"/>
    </w:rPr>
  </w:style>
  <w:style w:type="paragraph" w:customStyle="1" w:styleId="23">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24">
    <w:name w:val="xl7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Calibri" w:hAnsi="Calibri" w:eastAsia="宋体" w:cs="Calibri"/>
      <w:kern w:val="0"/>
      <w:szCs w:val="21"/>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7">
    <w:name w:val="xl74"/>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28">
    <w:name w:val="xl7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29">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30">
    <w:name w:val="xl77"/>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31">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32">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33">
    <w:name w:val="xl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bottom"/>
    </w:pPr>
    <w:rPr>
      <w:rFonts w:ascii="宋体" w:hAnsi="宋体" w:eastAsia="宋体" w:cs="宋体"/>
      <w:kern w:val="0"/>
      <w:sz w:val="24"/>
    </w:rPr>
  </w:style>
  <w:style w:type="paragraph" w:customStyle="1" w:styleId="34">
    <w:name w:val="xl81"/>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黑体" w:hAnsi="黑体" w:eastAsia="黑体" w:cs="宋体"/>
      <w:kern w:val="0"/>
      <w:szCs w:val="21"/>
    </w:rPr>
  </w:style>
  <w:style w:type="paragraph" w:customStyle="1" w:styleId="35">
    <w:name w:val="xl8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kern w:val="0"/>
      <w:szCs w:val="21"/>
    </w:rPr>
  </w:style>
  <w:style w:type="paragraph" w:customStyle="1" w:styleId="36">
    <w:name w:val="xl8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kern w:val="0"/>
      <w:sz w:val="24"/>
    </w:rPr>
  </w:style>
  <w:style w:type="paragraph" w:customStyle="1" w:styleId="37">
    <w:name w:val="xl84"/>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eastAsia="宋体" w:cs="宋体"/>
      <w:kern w:val="0"/>
      <w:sz w:val="24"/>
    </w:rPr>
  </w:style>
  <w:style w:type="paragraph" w:customStyle="1" w:styleId="38">
    <w:name w:val="xl8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kern w:val="0"/>
      <w:szCs w:val="21"/>
    </w:rPr>
  </w:style>
  <w:style w:type="paragraph" w:customStyle="1" w:styleId="39">
    <w:name w:val="xl8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40">
    <w:name w:val="xl8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41">
    <w:name w:val="xl88"/>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42">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43">
    <w:name w:val="xl9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136</Pages>
  <Words>18956</Words>
  <Characters>108053</Characters>
  <Lines>900</Lines>
  <Paragraphs>253</Paragraphs>
  <TotalTime>6</TotalTime>
  <ScaleCrop>false</ScaleCrop>
  <LinksUpToDate>false</LinksUpToDate>
  <CharactersWithSpaces>126756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2020-11-05T14:33:00Z</dcterms:created>
  <dc:creator>Administrator</dc:creator>
  <cp:lastModifiedBy>李天锋</cp:lastModifiedBy>
  <dcterms:modified xsi:type="dcterms:W3CDTF">2020-11-09T00:34:07Z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