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u w:val="singl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8"/>
          <w:u w:val="none"/>
          <w:lang w:eastAsia="zh-CN"/>
        </w:rPr>
      </w:pPr>
      <w:r>
        <w:rPr>
          <w:rFonts w:hint="eastAsia" w:ascii="黑体" w:hAnsi="黑体" w:eastAsia="黑体" w:cs="黑体"/>
          <w:sz w:val="40"/>
          <w:szCs w:val="48"/>
          <w:u w:val="none"/>
          <w:lang w:val="en-US" w:eastAsia="zh-CN"/>
        </w:rPr>
        <w:t>嵊泗县司法局政府信息主动公开目录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五</w:t>
      </w:r>
      <w:r>
        <w:rPr>
          <w:rFonts w:hint="eastAsia"/>
          <w:sz w:val="21"/>
          <w:szCs w:val="21"/>
        </w:rPr>
        <w:t>公开过程：决策、执行、管理、服务、结果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信息公开格式：文本、图表、音频、视频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信息公开渠道：政府网站、微博、微信、移动客户端、广播电视、报刊、信息公告栏、行政服务中心、便民服务中心、县图书馆、县档案馆、其他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74"/>
        <w:gridCol w:w="1985"/>
        <w:gridCol w:w="850"/>
        <w:gridCol w:w="3402"/>
        <w:gridCol w:w="2268"/>
        <w:gridCol w:w="787"/>
        <w:gridCol w:w="1239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事项类别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事项名称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公开依据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五公开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过程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内容要求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公开时限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公开格式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公开渠道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政府信息公开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政府信息主动公开目录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本单位政府信息主动公开基本目录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政府信息公开指南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本单位政府信息公开指南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政府信息公开制度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本单位政府信息公开工作制度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政府信息公开年报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本单位政府信息公开工作年度报告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每年1月31日前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文本图表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机构信息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工作职责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《中华人民共和国政府信息公开条例》、三定方案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工作职责、办公地址、办公时间、联系电话、传真、邮政编码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领导信息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领导姓名、职务、工作分工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机构设置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内设机构、派出机构、直属单位的工作职能、联系方式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工作制度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工作制度</w:t>
            </w:r>
            <w:r>
              <w:rPr>
                <w:rFonts w:hint="eastAsia"/>
                <w:sz w:val="21"/>
                <w:szCs w:val="21"/>
                <w:lang w:eastAsia="zh-CN"/>
              </w:rPr>
              <w:t>汇编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政策文件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行政规范性文件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《中华人民共和国政府信息公开条例》、《</w:t>
            </w:r>
            <w:r>
              <w:rPr>
                <w:sz w:val="21"/>
                <w:szCs w:val="21"/>
              </w:rPr>
              <w:t>浙江省行政机关政策解读工作实施办法</w:t>
            </w:r>
            <w:r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本单位制发的行政规范性文件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政府网站、微博、微信、广播电视、报刊、信息公告栏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政策解读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执行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本单位制发的行政规范性文件及重要政策文件解读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文本图表音频视频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其他政策文件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本单位制发的其他政策文件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规划计划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计划总结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本单位年度、半年度工作总结和工作计划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咨询电话：0580-5595052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工作规划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一些专项工作的实施方案、整改方案等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干部人事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部门人事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本单位干部人事任免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财政信息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部门年度预算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部门年度财政预算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部门年度决算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部门年度财政决算报告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其他专项信息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人大建议办理答复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本单位办理的人大代表建议办理答复</w:t>
            </w:r>
            <w:r>
              <w:rPr>
                <w:rFonts w:hint="eastAsia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政协提案办理答复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本单位办理的政协提案办理答复</w:t>
            </w:r>
            <w:r>
              <w:rPr>
                <w:rFonts w:hint="eastAsia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法治宣传教育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法律知识普及服务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法律法规资讯；普法动态资讯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自制作或获取该信息之日起20个工作日内公开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文本图表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推广法治文化服务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区内法治文化阵地信息；法治文化作品、产品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自制作或获取该信息之日起20个工作日内公开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文本图表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法律援助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法律援助服务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《法律援助条例》、《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浙江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省法律援助条例》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给予法律援助决定书；不予法律援助决定书；指派通知书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自制作或获取该信息之日起20个工作日内公开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文本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查询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服务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法律法规和案例检索服务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《中共中央、国务院转发&lt;中央宣传部、司法部关于在公民中开展法治宣传教育的第七个五年规划（2016－2020年）&gt;》《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浙江省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省“七五”普法规划》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法律法规库网址或链接；典型案例库网址或链接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自制作或获取该信息之日起20个工作日内公开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文本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法律服务机构、人员信息查询服务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《政府信息公开条例》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辖区内的律师、公证、基层法律服务、人民调解等法律服务机构和人员有关基本信息、从业信息等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自制作或获取该信息之日起20个工作日内公开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文本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</w:tbl>
    <w:p>
      <w:pPr>
        <w:rPr>
          <w:rFonts w:hint="default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AC"/>
    <w:rsid w:val="000066EF"/>
    <w:rsid w:val="00055F94"/>
    <w:rsid w:val="001E05E2"/>
    <w:rsid w:val="003E5E83"/>
    <w:rsid w:val="004503E8"/>
    <w:rsid w:val="005904E2"/>
    <w:rsid w:val="00644615"/>
    <w:rsid w:val="00AA15D8"/>
    <w:rsid w:val="00AB3007"/>
    <w:rsid w:val="00C90EE4"/>
    <w:rsid w:val="00D74DAC"/>
    <w:rsid w:val="00E305F0"/>
    <w:rsid w:val="00E77D2D"/>
    <w:rsid w:val="06746A23"/>
    <w:rsid w:val="10593733"/>
    <w:rsid w:val="1669115B"/>
    <w:rsid w:val="194A43E5"/>
    <w:rsid w:val="1BA17A71"/>
    <w:rsid w:val="2A256CF1"/>
    <w:rsid w:val="2C40156B"/>
    <w:rsid w:val="39FA39EB"/>
    <w:rsid w:val="3B164124"/>
    <w:rsid w:val="409E73C3"/>
    <w:rsid w:val="54631346"/>
    <w:rsid w:val="64D132A2"/>
    <w:rsid w:val="680361FD"/>
    <w:rsid w:val="68544E33"/>
    <w:rsid w:val="6ABC362E"/>
    <w:rsid w:val="6B02538C"/>
    <w:rsid w:val="71774F8D"/>
    <w:rsid w:val="7193381E"/>
    <w:rsid w:val="7A397261"/>
    <w:rsid w:val="7BE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986</Words>
  <Characters>5624</Characters>
  <Lines>46</Lines>
  <Paragraphs>13</Paragraphs>
  <TotalTime>16</TotalTime>
  <ScaleCrop>false</ScaleCrop>
  <LinksUpToDate>false</LinksUpToDate>
  <CharactersWithSpaces>6597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2020-07-14T08:48:00Z</dcterms:created>
  <dc:creator>Administrator</dc:creator>
  <cp:lastModifiedBy>来日可期</cp:lastModifiedBy>
  <cp:lastPrinted>2020-11-03T06:56:00Z</cp:lastPrinted>
  <dcterms:modified xsi:type="dcterms:W3CDTF">2020-11-04T07:57:16Z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